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5E07" w14:textId="77777777" w:rsidR="001C6DDF" w:rsidRDefault="001C6DDF" w:rsidP="00D51879">
      <w:pPr>
        <w:spacing w:after="120"/>
        <w:rPr>
          <w:rFonts w:asciiTheme="minorHAnsi" w:hAnsiTheme="minorHAnsi" w:cs="Arial"/>
          <w:sz w:val="32"/>
          <w:szCs w:val="32"/>
        </w:rPr>
      </w:pPr>
      <w:r w:rsidRPr="00D51879">
        <w:rPr>
          <w:rFonts w:asciiTheme="minorHAnsi" w:hAnsiTheme="minorHAnsi" w:cs="Arial"/>
          <w:sz w:val="32"/>
          <w:szCs w:val="32"/>
        </w:rPr>
        <w:t>Executive Sponsor Summary</w:t>
      </w:r>
    </w:p>
    <w:tbl>
      <w:tblPr>
        <w:tblStyle w:val="TableGrid"/>
        <w:tblW w:w="0" w:type="auto"/>
        <w:tblBorders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18"/>
        <w:gridCol w:w="4312"/>
      </w:tblGrid>
      <w:tr w:rsidR="00D51879" w:rsidRPr="00D51879" w14:paraId="22F05E0C" w14:textId="77777777" w:rsidTr="00D51879">
        <w:tc>
          <w:tcPr>
            <w:tcW w:w="4428" w:type="dxa"/>
          </w:tcPr>
          <w:p w14:paraId="22F05E08" w14:textId="28CA9998" w:rsidR="00D51879" w:rsidRPr="00D51879" w:rsidRDefault="00DF7F60" w:rsidP="00D51879">
            <w:pPr>
              <w:spacing w:after="120"/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Program</w:t>
            </w:r>
            <w:r w:rsidR="00D51879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Name</w:t>
            </w:r>
          </w:p>
          <w:p w14:paraId="22F05E09" w14:textId="6F2A059E" w:rsidR="00D51879" w:rsidRPr="00DB7BC5" w:rsidRDefault="00F25072" w:rsidP="00D51879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B7BC5">
              <w:rPr>
                <w:rFonts w:asciiTheme="minorHAnsi" w:hAnsiTheme="minorHAnsi" w:cs="Arial"/>
                <w:b/>
                <w:sz w:val="22"/>
                <w:szCs w:val="22"/>
              </w:rPr>
              <w:t>Digital Collaboration – Office 36</w:t>
            </w:r>
            <w:r w:rsidR="00C34E53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</w:p>
        </w:tc>
        <w:tc>
          <w:tcPr>
            <w:tcW w:w="4428" w:type="dxa"/>
            <w:tcBorders>
              <w:bottom w:val="single" w:sz="4" w:space="0" w:color="auto"/>
              <w:right w:val="single" w:sz="4" w:space="0" w:color="auto"/>
            </w:tcBorders>
          </w:tcPr>
          <w:p w14:paraId="22F05E0A" w14:textId="3A5A15AC" w:rsidR="00D51879" w:rsidRDefault="00D51879" w:rsidP="00D51879">
            <w:pPr>
              <w:spacing w:after="120"/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gram</w:t>
            </w: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Sponsor(s)</w:t>
            </w:r>
          </w:p>
          <w:p w14:paraId="22F05E0B" w14:textId="2CFE4C0A" w:rsidR="00F25072" w:rsidRPr="00F25072" w:rsidRDefault="00DB7BC5" w:rsidP="00DF7F6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0424D6">
              <w:rPr>
                <w:rFonts w:asciiTheme="minorHAnsi" w:hAnsiTheme="minorHAnsi" w:cs="Arial"/>
                <w:b/>
                <w:sz w:val="22"/>
                <w:szCs w:val="22"/>
              </w:rPr>
              <w:t>Tom Rice</w:t>
            </w:r>
          </w:p>
        </w:tc>
      </w:tr>
      <w:tr w:rsidR="00D51879" w:rsidRPr="00D51879" w14:paraId="22F05E11" w14:textId="77777777" w:rsidTr="00D51879">
        <w:tc>
          <w:tcPr>
            <w:tcW w:w="4428" w:type="dxa"/>
            <w:tcBorders>
              <w:bottom w:val="single" w:sz="4" w:space="0" w:color="auto"/>
            </w:tcBorders>
          </w:tcPr>
          <w:p w14:paraId="22F05E0D" w14:textId="77777777" w:rsidR="00AA0530" w:rsidRPr="00D51879" w:rsidRDefault="00AA0530" w:rsidP="00A722AE">
            <w:pPr>
              <w:pStyle w:val="NoSpacing"/>
            </w:pPr>
            <w:r w:rsidRPr="00D51879">
              <w:t>Funding Limit</w:t>
            </w:r>
          </w:p>
          <w:p w14:paraId="22F05E0E" w14:textId="777E6980" w:rsidR="00D51879" w:rsidRPr="00CD17F4" w:rsidRDefault="00CD17F4" w:rsidP="00D51879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See business case</w:t>
            </w:r>
          </w:p>
        </w:tc>
        <w:tc>
          <w:tcPr>
            <w:tcW w:w="4428" w:type="dxa"/>
            <w:tcBorders>
              <w:bottom w:val="single" w:sz="4" w:space="0" w:color="auto"/>
              <w:right w:val="single" w:sz="4" w:space="0" w:color="auto"/>
            </w:tcBorders>
          </w:tcPr>
          <w:p w14:paraId="22F05E0F" w14:textId="77777777" w:rsidR="00D51879" w:rsidRDefault="00D51879" w:rsidP="00D51879">
            <w:pPr>
              <w:spacing w:after="120"/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Anticipated Start / End Date</w:t>
            </w:r>
          </w:p>
          <w:p w14:paraId="22F05E10" w14:textId="39F06C73" w:rsidR="00F25072" w:rsidRPr="00DB7BC5" w:rsidRDefault="00DB7BC5" w:rsidP="00E63808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B7BC5">
              <w:rPr>
                <w:rFonts w:asciiTheme="minorHAnsi" w:hAnsiTheme="minorHAnsi" w:cs="Arial"/>
                <w:b/>
                <w:sz w:val="22"/>
                <w:szCs w:val="22"/>
              </w:rPr>
              <w:t xml:space="preserve">February 1, 2016 </w:t>
            </w:r>
            <w:r w:rsidR="00E63808">
              <w:rPr>
                <w:rFonts w:asciiTheme="minorHAnsi" w:hAnsiTheme="minorHAnsi" w:cs="Arial"/>
                <w:b/>
                <w:sz w:val="22"/>
                <w:szCs w:val="22"/>
              </w:rPr>
              <w:t xml:space="preserve">/ </w:t>
            </w:r>
            <w:r w:rsidRPr="00DB7BC5">
              <w:rPr>
                <w:rFonts w:asciiTheme="minorHAnsi" w:hAnsiTheme="minorHAnsi" w:cs="Arial"/>
                <w:b/>
                <w:sz w:val="22"/>
                <w:szCs w:val="22"/>
              </w:rPr>
              <w:t>December 31, 201</w:t>
            </w:r>
            <w:r w:rsidR="00CD17F4"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</w:p>
        </w:tc>
      </w:tr>
    </w:tbl>
    <w:p w14:paraId="22F05E12" w14:textId="77777777" w:rsidR="00AA0530" w:rsidRDefault="00AA0530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58022B" w:rsidRPr="00D51879" w14:paraId="10BA74B6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6AC72BC" w14:textId="7A76EF40" w:rsidR="0058022B" w:rsidRPr="00D51879" w:rsidRDefault="00DF7F60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Program</w:t>
            </w:r>
            <w:r w:rsidR="0058022B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Description</w:t>
            </w:r>
          </w:p>
        </w:tc>
      </w:tr>
      <w:tr w:rsidR="0058022B" w:rsidRPr="00D51879" w14:paraId="24DF11C4" w14:textId="77777777" w:rsidTr="006C5072">
        <w:trPr>
          <w:trHeight w:val="669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3075288" w14:textId="77777777" w:rsidR="0058022B" w:rsidRDefault="0058022B" w:rsidP="0058022B">
            <w:pPr>
              <w:rPr>
                <w:rFonts w:asciiTheme="minorHAnsi" w:hAnsiTheme="minorHAnsi" w:cs="Tahoma"/>
                <w:i/>
                <w:color w:val="0070C0"/>
              </w:rPr>
            </w:pPr>
            <w:r w:rsidRPr="00D51879">
              <w:rPr>
                <w:rFonts w:asciiTheme="minorHAnsi" w:hAnsiTheme="minorHAnsi" w:cs="Tahoma"/>
                <w:i/>
                <w:color w:val="0070C0"/>
              </w:rPr>
              <w:t>Describe the "What" you're going to do</w:t>
            </w:r>
          </w:p>
          <w:p w14:paraId="5AF61966" w14:textId="77777777" w:rsidR="0058022B" w:rsidRDefault="0058022B" w:rsidP="0058022B">
            <w:pPr>
              <w:rPr>
                <w:rFonts w:asciiTheme="minorHAnsi" w:hAnsiTheme="minorHAnsi" w:cs="Tahoma"/>
                <w:i/>
                <w:color w:val="0070C0"/>
              </w:rPr>
            </w:pPr>
          </w:p>
          <w:p w14:paraId="2E3950C5" w14:textId="2A5D20C8" w:rsidR="0058022B" w:rsidRDefault="0058022B" w:rsidP="0058022B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This pro</w:t>
            </w:r>
            <w:r w:rsidR="0052205E">
              <w:rPr>
                <w:rFonts w:asciiTheme="minorHAnsi" w:hAnsiTheme="minorHAnsi" w:cs="Tahoma"/>
              </w:rPr>
              <w:t>gram</w:t>
            </w:r>
            <w:r>
              <w:rPr>
                <w:rFonts w:asciiTheme="minorHAnsi" w:hAnsiTheme="minorHAnsi" w:cs="Tahoma"/>
              </w:rPr>
              <w:t xml:space="preserve"> will establish Ameren's enterprise collaboration foundation for the "Digital Employee" as driven by the IT/Digital Strategy.  This foundation will empower employees with the right information needed to work safely, effectively, and efficiently, anytime and anywhere.</w:t>
            </w:r>
          </w:p>
          <w:p w14:paraId="2290B792" w14:textId="77777777" w:rsidR="0058022B" w:rsidRPr="00FE70C6" w:rsidRDefault="0058022B" w:rsidP="006C5072">
            <w:pPr>
              <w:rPr>
                <w:rFonts w:asciiTheme="minorHAnsi" w:hAnsiTheme="minorHAnsi" w:cs="Arial"/>
                <w:iCs/>
                <w:szCs w:val="22"/>
              </w:rPr>
            </w:pPr>
          </w:p>
        </w:tc>
      </w:tr>
    </w:tbl>
    <w:p w14:paraId="30DA02DC" w14:textId="77777777" w:rsidR="0058022B" w:rsidRPr="00D51879" w:rsidRDefault="0058022B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6DDF" w:rsidRPr="00D51879" w14:paraId="22F05E14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13" w14:textId="1DA0CD6A" w:rsidR="001C6DDF" w:rsidRPr="00D51879" w:rsidRDefault="0058022B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gram</w:t>
            </w: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</w:t>
            </w:r>
            <w:r w:rsidR="00E21B8A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Approach</w:t>
            </w:r>
            <w:r w:rsidR="001C6DDF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 </w:t>
            </w:r>
          </w:p>
        </w:tc>
      </w:tr>
      <w:tr w:rsidR="001C6DDF" w:rsidRPr="00D51879" w14:paraId="22F05E19" w14:textId="77777777" w:rsidTr="006C5072">
        <w:trPr>
          <w:trHeight w:val="669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16" w14:textId="4FFA8C75" w:rsidR="00FE70C6" w:rsidRDefault="001C6DDF" w:rsidP="00D51879">
            <w:pPr>
              <w:rPr>
                <w:rFonts w:asciiTheme="minorHAnsi" w:hAnsiTheme="minorHAnsi" w:cs="Tahoma"/>
                <w:i/>
                <w:color w:val="0070C0"/>
              </w:rPr>
            </w:pPr>
            <w:r w:rsidRPr="00D51879">
              <w:rPr>
                <w:rFonts w:asciiTheme="minorHAnsi" w:hAnsiTheme="minorHAnsi" w:cs="Tahoma"/>
                <w:i/>
                <w:color w:val="0070C0"/>
              </w:rPr>
              <w:t>Describe the</w:t>
            </w:r>
            <w:r w:rsidR="00E21B8A">
              <w:rPr>
                <w:rFonts w:asciiTheme="minorHAnsi" w:hAnsiTheme="minorHAnsi" w:cs="Tahoma"/>
                <w:i/>
                <w:color w:val="0070C0"/>
              </w:rPr>
              <w:t xml:space="preserve"> </w:t>
            </w:r>
            <w:r w:rsidR="005942B4">
              <w:rPr>
                <w:rFonts w:asciiTheme="minorHAnsi" w:hAnsiTheme="minorHAnsi" w:cs="Tahoma"/>
                <w:i/>
                <w:color w:val="0070C0"/>
              </w:rPr>
              <w:t xml:space="preserve">method, technique, or manner in which this strategic effort will move toward the desired </w:t>
            </w:r>
            <w:r w:rsidR="00DB4D7C">
              <w:rPr>
                <w:rFonts w:asciiTheme="minorHAnsi" w:hAnsiTheme="minorHAnsi" w:cs="Tahoma"/>
                <w:i/>
                <w:color w:val="0070C0"/>
              </w:rPr>
              <w:t>business outcome</w:t>
            </w:r>
            <w:r w:rsidR="005942B4">
              <w:rPr>
                <w:rFonts w:asciiTheme="minorHAnsi" w:hAnsiTheme="minorHAnsi" w:cs="Tahoma"/>
                <w:i/>
                <w:color w:val="0070C0"/>
              </w:rPr>
              <w:t xml:space="preserve">. </w:t>
            </w:r>
            <w:r w:rsidR="00E21B8A">
              <w:rPr>
                <w:rFonts w:asciiTheme="minorHAnsi" w:hAnsiTheme="minorHAnsi" w:cs="Tahoma"/>
                <w:i/>
                <w:color w:val="0070C0"/>
              </w:rPr>
              <w:t xml:space="preserve"> </w:t>
            </w:r>
          </w:p>
          <w:p w14:paraId="57A8405D" w14:textId="77777777" w:rsidR="0083178D" w:rsidRDefault="0083178D" w:rsidP="0083178D">
            <w:pPr>
              <w:rPr>
                <w:rFonts w:asciiTheme="minorHAnsi" w:hAnsiTheme="minorHAnsi" w:cs="Arial"/>
                <w:iCs/>
                <w:color w:val="FF0000"/>
                <w:szCs w:val="22"/>
              </w:rPr>
            </w:pPr>
          </w:p>
          <w:p w14:paraId="06435496" w14:textId="77777777" w:rsidR="00410957" w:rsidRPr="001F3E07" w:rsidRDefault="00410957" w:rsidP="00410957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An Information Management framework will be created and put into use prior to or concurrently with O365 migration</w:t>
            </w:r>
          </w:p>
          <w:p w14:paraId="397BC153" w14:textId="1E4848C7" w:rsidR="00872C15" w:rsidRPr="001F3E07" w:rsidRDefault="00872C15" w:rsidP="00872C15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 xml:space="preserve">The O365 solution will be created to allow all new employees and consultants to begin use effective </w:t>
            </w:r>
            <w:r w:rsidR="0052205E">
              <w:rPr>
                <w:rFonts w:asciiTheme="minorHAnsi" w:hAnsiTheme="minorHAnsi" w:cs="Arial"/>
                <w:iCs/>
                <w:szCs w:val="22"/>
              </w:rPr>
              <w:t>Q4</w:t>
            </w:r>
            <w:r w:rsidRPr="001F3E07">
              <w:rPr>
                <w:rFonts w:asciiTheme="minorHAnsi" w:hAnsiTheme="minorHAnsi" w:cs="Arial"/>
                <w:iCs/>
                <w:szCs w:val="22"/>
              </w:rPr>
              <w:t xml:space="preserve"> 2016</w:t>
            </w:r>
          </w:p>
          <w:p w14:paraId="4F981E62" w14:textId="77777777" w:rsidR="00410957" w:rsidRPr="001F3E07" w:rsidRDefault="00410957" w:rsidP="00410957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 xml:space="preserve">Information migration will be initially limited to personal and team content only (H: Drives, G: Drives, &amp; Email)  </w:t>
            </w:r>
          </w:p>
          <w:p w14:paraId="19D2809A" w14:textId="77777777" w:rsidR="00410957" w:rsidRPr="001F3E07" w:rsidRDefault="00410957" w:rsidP="00410957">
            <w:pPr>
              <w:pStyle w:val="ListParagraph"/>
              <w:numPr>
                <w:ilvl w:val="1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H: Drive will be migrated to OneDrive for Business</w:t>
            </w:r>
          </w:p>
          <w:p w14:paraId="3B9C561C" w14:textId="77777777" w:rsidR="00410957" w:rsidRPr="001F3E07" w:rsidRDefault="00410957" w:rsidP="00410957">
            <w:pPr>
              <w:pStyle w:val="ListParagraph"/>
              <w:numPr>
                <w:ilvl w:val="1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G: Drives will be migrated to a Team SharePoint site</w:t>
            </w:r>
          </w:p>
          <w:p w14:paraId="62693045" w14:textId="55E0559C" w:rsidR="00410957" w:rsidRPr="001F3E07" w:rsidRDefault="001F3E07" w:rsidP="00410957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Aut</w:t>
            </w:r>
            <w:bookmarkStart w:id="0" w:name="_GoBack"/>
            <w:bookmarkEnd w:id="0"/>
            <w:r w:rsidRPr="001F3E07">
              <w:rPr>
                <w:rFonts w:asciiTheme="minorHAnsi" w:hAnsiTheme="minorHAnsi" w:cs="Arial"/>
                <w:iCs/>
                <w:szCs w:val="22"/>
              </w:rPr>
              <w:t>omated</w:t>
            </w:r>
            <w:r w:rsidR="00410957" w:rsidRPr="001F3E07">
              <w:rPr>
                <w:rFonts w:asciiTheme="minorHAnsi" w:hAnsiTheme="minorHAnsi" w:cs="Arial"/>
                <w:iCs/>
                <w:szCs w:val="22"/>
              </w:rPr>
              <w:t xml:space="preserve"> information migration will be initially limited to active content only; active content is defined as being accessed or created within the last 6 month</w:t>
            </w:r>
          </w:p>
          <w:p w14:paraId="786DB090" w14:textId="77777777" w:rsidR="00410957" w:rsidRPr="001F3E07" w:rsidRDefault="00410957" w:rsidP="00410957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Information classified as inactive will be maintained but place in a "read" only state</w:t>
            </w:r>
          </w:p>
          <w:p w14:paraId="0B3C3DDD" w14:textId="74295904" w:rsidR="0083178D" w:rsidRPr="001F3E07" w:rsidRDefault="0083178D" w:rsidP="0083178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Arial"/>
                <w:iCs/>
                <w:szCs w:val="22"/>
              </w:rPr>
            </w:pPr>
            <w:r w:rsidRPr="001F3E07">
              <w:rPr>
                <w:rFonts w:asciiTheme="minorHAnsi" w:hAnsiTheme="minorHAnsi" w:cs="Arial"/>
                <w:iCs/>
                <w:szCs w:val="22"/>
              </w:rPr>
              <w:t>Existing employees will begin migration</w:t>
            </w:r>
            <w:r w:rsidR="00410957" w:rsidRPr="001F3E07">
              <w:rPr>
                <w:rFonts w:asciiTheme="minorHAnsi" w:hAnsiTheme="minorHAnsi" w:cs="Arial"/>
                <w:iCs/>
                <w:szCs w:val="22"/>
              </w:rPr>
              <w:t xml:space="preserve"> of Email</w:t>
            </w:r>
            <w:r w:rsidR="00872C15" w:rsidRPr="001F3E07">
              <w:rPr>
                <w:rFonts w:asciiTheme="minorHAnsi" w:hAnsiTheme="minorHAnsi" w:cs="Arial"/>
                <w:iCs/>
                <w:szCs w:val="22"/>
              </w:rPr>
              <w:t>, personal content, and team</w:t>
            </w:r>
            <w:r w:rsidR="00410957" w:rsidRPr="001F3E07">
              <w:rPr>
                <w:rFonts w:asciiTheme="minorHAnsi" w:hAnsiTheme="minorHAnsi" w:cs="Arial"/>
                <w:iCs/>
                <w:szCs w:val="22"/>
              </w:rPr>
              <w:t xml:space="preserve"> content no later than Jan</w:t>
            </w:r>
            <w:r w:rsidR="001F3E07">
              <w:rPr>
                <w:rFonts w:asciiTheme="minorHAnsi" w:hAnsiTheme="minorHAnsi" w:cs="Arial"/>
                <w:iCs/>
                <w:szCs w:val="22"/>
              </w:rPr>
              <w:t>uary</w:t>
            </w:r>
            <w:r w:rsidR="00410957" w:rsidRPr="001F3E07">
              <w:rPr>
                <w:rFonts w:asciiTheme="minorHAnsi" w:hAnsiTheme="minorHAnsi" w:cs="Arial"/>
                <w:iCs/>
                <w:szCs w:val="22"/>
              </w:rPr>
              <w:t xml:space="preserve"> 2017, </w:t>
            </w:r>
            <w:r w:rsidRPr="001F3E07">
              <w:rPr>
                <w:rFonts w:asciiTheme="minorHAnsi" w:hAnsiTheme="minorHAnsi" w:cs="Arial"/>
                <w:iCs/>
                <w:szCs w:val="22"/>
              </w:rPr>
              <w:t>with a goal of finis</w:t>
            </w:r>
            <w:r w:rsidR="00E238F6" w:rsidRPr="001F3E07">
              <w:rPr>
                <w:rFonts w:asciiTheme="minorHAnsi" w:hAnsiTheme="minorHAnsi" w:cs="Arial"/>
                <w:iCs/>
                <w:szCs w:val="22"/>
              </w:rPr>
              <w:t>h</w:t>
            </w:r>
            <w:r w:rsidRPr="001F3E07">
              <w:rPr>
                <w:rFonts w:asciiTheme="minorHAnsi" w:hAnsiTheme="minorHAnsi" w:cs="Arial"/>
                <w:iCs/>
                <w:szCs w:val="22"/>
              </w:rPr>
              <w:t>ing migration by YE-2017</w:t>
            </w:r>
          </w:p>
          <w:p w14:paraId="22F05E18" w14:textId="77777777" w:rsidR="009A2245" w:rsidRPr="00FE70C6" w:rsidRDefault="009A2245" w:rsidP="00410957">
            <w:pPr>
              <w:pStyle w:val="ListParagraph"/>
              <w:rPr>
                <w:rFonts w:asciiTheme="minorHAnsi" w:hAnsiTheme="minorHAnsi" w:cs="Arial"/>
                <w:iCs/>
                <w:szCs w:val="22"/>
              </w:rPr>
            </w:pPr>
          </w:p>
        </w:tc>
      </w:tr>
    </w:tbl>
    <w:p w14:paraId="22F05E1A" w14:textId="77777777" w:rsidR="001C6DDF" w:rsidRDefault="001C6DDF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6DDF" w:rsidRPr="00D51879" w14:paraId="22F05E1C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1B" w14:textId="752FD520" w:rsidR="001C6DDF" w:rsidRPr="00D51879" w:rsidRDefault="00DF7F60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Program</w:t>
            </w:r>
            <w:r w:rsidR="001C6DDF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Objectives</w:t>
            </w:r>
          </w:p>
        </w:tc>
      </w:tr>
      <w:tr w:rsidR="001C6DDF" w:rsidRPr="00D51879" w14:paraId="22F05E24" w14:textId="77777777" w:rsidTr="006C5072">
        <w:trPr>
          <w:trHeight w:val="669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1D" w14:textId="31822ED1" w:rsidR="001E2D80" w:rsidRPr="00D51879" w:rsidRDefault="001E2D80" w:rsidP="00D51879">
            <w:pPr>
              <w:widowControl/>
              <w:spacing w:after="100" w:afterAutospacing="1"/>
              <w:rPr>
                <w:rFonts w:asciiTheme="minorHAnsi" w:hAnsiTheme="minorHAnsi"/>
                <w:i/>
                <w:color w:val="0070C0"/>
              </w:rPr>
            </w:pPr>
            <w:r w:rsidRPr="00D51879">
              <w:rPr>
                <w:rFonts w:asciiTheme="minorHAnsi" w:hAnsiTheme="minorHAnsi"/>
                <w:i/>
                <w:color w:val="0070C0"/>
              </w:rPr>
              <w:t>The pr</w:t>
            </w:r>
            <w:r w:rsidR="00DF7F60">
              <w:rPr>
                <w:rFonts w:asciiTheme="minorHAnsi" w:hAnsiTheme="minorHAnsi"/>
                <w:i/>
                <w:color w:val="0070C0"/>
              </w:rPr>
              <w:t>gram</w:t>
            </w:r>
            <w:r w:rsidRPr="00D51879">
              <w:rPr>
                <w:rFonts w:asciiTheme="minorHAnsi" w:hAnsiTheme="minorHAnsi"/>
                <w:i/>
                <w:color w:val="0070C0"/>
              </w:rPr>
              <w:t xml:space="preserve"> objective consists of the business benefits</w:t>
            </w:r>
            <w:r w:rsidR="0058022B">
              <w:rPr>
                <w:rFonts w:asciiTheme="minorHAnsi" w:hAnsiTheme="minorHAnsi"/>
                <w:i/>
                <w:color w:val="0070C0"/>
              </w:rPr>
              <w:t>/</w:t>
            </w:r>
            <w:r w:rsidR="00431FA2" w:rsidRPr="00D51879">
              <w:rPr>
                <w:rFonts w:asciiTheme="minorHAnsi" w:hAnsiTheme="minorHAnsi"/>
                <w:i/>
                <w:color w:val="0070C0"/>
              </w:rPr>
              <w:t>reason why you are doing the pro</w:t>
            </w:r>
            <w:r w:rsidR="00DF7F60">
              <w:rPr>
                <w:rFonts w:asciiTheme="minorHAnsi" w:hAnsiTheme="minorHAnsi"/>
                <w:i/>
                <w:color w:val="0070C0"/>
              </w:rPr>
              <w:t>gram</w:t>
            </w:r>
            <w:r w:rsidR="00431FA2" w:rsidRPr="00D51879">
              <w:rPr>
                <w:rFonts w:asciiTheme="minorHAnsi" w:hAnsiTheme="minorHAnsi"/>
                <w:i/>
                <w:color w:val="0070C0"/>
              </w:rPr>
              <w:t>.</w:t>
            </w:r>
            <w:r w:rsidR="00F060E6" w:rsidRPr="00D51879">
              <w:rPr>
                <w:rFonts w:asciiTheme="minorHAnsi" w:hAnsiTheme="minorHAnsi"/>
                <w:i/>
                <w:color w:val="0070C0"/>
              </w:rPr>
              <w:t xml:space="preserve"> These objectives should be measureable and easily understood.</w:t>
            </w:r>
          </w:p>
          <w:p w14:paraId="22F05E1E" w14:textId="77777777" w:rsidR="001C6DDF" w:rsidRPr="00D51879" w:rsidRDefault="001C6DDF" w:rsidP="00D51879">
            <w:pPr>
              <w:pStyle w:val="TableText"/>
              <w:spacing w:after="40"/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</w:rPr>
            </w:pP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</w:rPr>
              <w:t>Examples :</w:t>
            </w:r>
          </w:p>
          <w:p w14:paraId="22F05E1F" w14:textId="77777777" w:rsidR="00D049E0" w:rsidRPr="00D049E0" w:rsidRDefault="00D049E0" w:rsidP="00D049E0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049E0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Deliver integrated collaboration capabilities that empower employees to easily share information with others inside and outside the company in an effective, efficient, and secure manner.</w:t>
            </w:r>
          </w:p>
          <w:p w14:paraId="22F05E20" w14:textId="77777777" w:rsidR="00D049E0" w:rsidRPr="00D049E0" w:rsidRDefault="00D049E0" w:rsidP="00D049E0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049E0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lastRenderedPageBreak/>
              <w:t>Enable enterprise-wide social collaboration for employees that facilitates knowledge sharing through interactive, two-way communication capabilities.</w:t>
            </w:r>
          </w:p>
          <w:p w14:paraId="22F05E21" w14:textId="77777777" w:rsidR="00D049E0" w:rsidRPr="00D049E0" w:rsidRDefault="00D049E0" w:rsidP="00D049E0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049E0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Deliver a simple, flexible, and lightweight information management approach that will reduce risk, protect privacy, and facilitate easy access to content on any device for Ameren’s workforce.</w:t>
            </w:r>
          </w:p>
          <w:p w14:paraId="22F05E22" w14:textId="77777777" w:rsidR="00D049E0" w:rsidRDefault="00D049E0" w:rsidP="00D049E0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049E0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Enable rapid delivery of Office 365 collaboration services through modern cloud technologies that reduces the burden of on our premise Microsoft technology “debt” and obsolescence.</w:t>
            </w:r>
          </w:p>
          <w:p w14:paraId="22F05E23" w14:textId="77777777" w:rsidR="00D049E0" w:rsidRPr="00D049E0" w:rsidRDefault="00D049E0" w:rsidP="00D049E0">
            <w:pPr>
              <w:pStyle w:val="TableText"/>
              <w:spacing w:after="40"/>
              <w:ind w:left="734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</w:p>
        </w:tc>
      </w:tr>
    </w:tbl>
    <w:p w14:paraId="22F05E25" w14:textId="77777777" w:rsidR="00DC3029" w:rsidRPr="00F522F6" w:rsidRDefault="00DC3029" w:rsidP="00D51879">
      <w:pPr>
        <w:rPr>
          <w:rFonts w:asciiTheme="minorHAnsi" w:hAnsiTheme="minorHAnsi"/>
          <w:sz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DC3029" w:rsidRPr="00D51879" w14:paraId="22F05E27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26" w14:textId="77777777" w:rsidR="00DC3029" w:rsidRPr="00D51879" w:rsidRDefault="004F1A84" w:rsidP="004F1A84">
            <w:pPr>
              <w:tabs>
                <w:tab w:val="left" w:pos="6120"/>
              </w:tabs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  <w:t xml:space="preserve">IT Strategic </w:t>
            </w:r>
            <w:r w:rsidR="00DC3029" w:rsidRPr="00D51879"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  <w:t>Alignment</w:t>
            </w:r>
          </w:p>
        </w:tc>
      </w:tr>
      <w:tr w:rsidR="00DC3029" w:rsidRPr="00D51879" w14:paraId="22F05E2D" w14:textId="77777777" w:rsidTr="006C5072">
        <w:trPr>
          <w:trHeight w:val="894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28" w14:textId="2FAA5FDD" w:rsidR="00DC3029" w:rsidRDefault="00DC3029" w:rsidP="004F1A84">
            <w:pPr>
              <w:pStyle w:val="TableText"/>
              <w:spacing w:after="40"/>
              <w:rPr>
                <w:rFonts w:asciiTheme="minorHAnsi" w:hAnsiTheme="minorHAnsi"/>
                <w:i/>
                <w:color w:val="0070C0"/>
                <w:sz w:val="20"/>
              </w:rPr>
            </w:pPr>
            <w:r w:rsidRPr="00D51879">
              <w:rPr>
                <w:rFonts w:asciiTheme="minorHAnsi" w:hAnsiTheme="minorHAnsi"/>
                <w:i/>
                <w:color w:val="0070C0"/>
                <w:sz w:val="20"/>
              </w:rPr>
              <w:t>This section should explain how this pro</w:t>
            </w:r>
            <w:r w:rsidR="00DF7F60">
              <w:rPr>
                <w:rFonts w:asciiTheme="minorHAnsi" w:hAnsiTheme="minorHAnsi"/>
                <w:i/>
                <w:color w:val="0070C0"/>
                <w:sz w:val="20"/>
              </w:rPr>
              <w:t>gram</w:t>
            </w:r>
            <w:r w:rsidRPr="00D51879">
              <w:rPr>
                <w:rFonts w:asciiTheme="minorHAnsi" w:hAnsiTheme="minorHAnsi"/>
                <w:i/>
                <w:color w:val="0070C0"/>
                <w:sz w:val="20"/>
              </w:rPr>
              <w:t xml:space="preserve"> aligns </w:t>
            </w:r>
            <w:r w:rsidR="004F1A84">
              <w:rPr>
                <w:rFonts w:asciiTheme="minorHAnsi" w:hAnsiTheme="minorHAnsi"/>
                <w:i/>
                <w:color w:val="0070C0"/>
                <w:sz w:val="20"/>
              </w:rPr>
              <w:t>with the  IT strategy, such as</w:t>
            </w:r>
            <w:r w:rsidRPr="00D51879">
              <w:rPr>
                <w:rFonts w:asciiTheme="minorHAnsi" w:hAnsiTheme="minorHAnsi"/>
                <w:i/>
                <w:color w:val="0070C0"/>
                <w:sz w:val="20"/>
              </w:rPr>
              <w:t xml:space="preserve"> </w:t>
            </w:r>
            <w:r w:rsidR="004F1A84">
              <w:rPr>
                <w:rFonts w:asciiTheme="minorHAnsi" w:hAnsiTheme="minorHAnsi"/>
                <w:i/>
                <w:color w:val="0070C0"/>
                <w:sz w:val="20"/>
              </w:rPr>
              <w:t>reducing Tech Debt, futur</w:t>
            </w:r>
            <w:r w:rsidR="0096248D">
              <w:rPr>
                <w:rFonts w:asciiTheme="minorHAnsi" w:hAnsiTheme="minorHAnsi"/>
                <w:i/>
                <w:color w:val="0070C0"/>
                <w:sz w:val="20"/>
              </w:rPr>
              <w:t xml:space="preserve">e technical direction, </w:t>
            </w:r>
            <w:r w:rsidR="00DF7F60">
              <w:rPr>
                <w:rFonts w:asciiTheme="minorHAnsi" w:hAnsiTheme="minorHAnsi"/>
                <w:i/>
                <w:color w:val="0070C0"/>
                <w:sz w:val="20"/>
              </w:rPr>
              <w:t xml:space="preserve"> etc.</w:t>
            </w:r>
          </w:p>
          <w:p w14:paraId="22F05E29" w14:textId="77777777" w:rsidR="0096248D" w:rsidRDefault="0096248D" w:rsidP="004F1A84">
            <w:pPr>
              <w:pStyle w:val="TableText"/>
              <w:spacing w:after="40"/>
              <w:rPr>
                <w:rFonts w:asciiTheme="minorHAnsi" w:hAnsiTheme="minorHAnsi"/>
                <w:i/>
                <w:color w:val="0070C0"/>
                <w:sz w:val="20"/>
              </w:rPr>
            </w:pPr>
          </w:p>
          <w:p w14:paraId="22F05E2A" w14:textId="6031E95C" w:rsidR="0096248D" w:rsidRPr="00D51879" w:rsidRDefault="0007387C" w:rsidP="0096248D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This </w:t>
            </w:r>
            <w:r w:rsidR="00024038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pro</w:t>
            </w:r>
            <w:r w:rsidR="0052205E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gram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a</w:t>
            </w:r>
            <w:r w:rsid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ligns with the IT/Digital Strategy and supports of the vision of empowering the future "Digital Employee"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.</w:t>
            </w:r>
          </w:p>
          <w:p w14:paraId="22F05E2B" w14:textId="71EFB483" w:rsidR="0096248D" w:rsidRPr="00F25072" w:rsidRDefault="0007387C" w:rsidP="0096248D">
            <w:pPr>
              <w:pStyle w:val="TableText"/>
              <w:numPr>
                <w:ilvl w:val="0"/>
                <w:numId w:val="1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This pro</w:t>
            </w:r>
            <w:r w:rsidR="0052205E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gram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a</w:t>
            </w:r>
            <w:r w:rsidR="00F25072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ligns with the guiding </w:t>
            </w:r>
            <w:r w:rsidR="00024038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principles</w:t>
            </w:r>
            <w:r w:rsidR="00F25072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of reducing 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technology </w:t>
            </w:r>
            <w:r w:rsidR="00F25072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obsolescence and technical debt by leveraging rapid </w:t>
            </w:r>
            <w:r w:rsidR="00024038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delivery</w:t>
            </w:r>
            <w:r w:rsidR="00F25072" w:rsidRPr="00F25072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capabilities of the cloud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.</w:t>
            </w:r>
          </w:p>
          <w:p w14:paraId="22F05E2C" w14:textId="77777777" w:rsidR="0096248D" w:rsidRPr="00D51879" w:rsidRDefault="0096248D" w:rsidP="0096248D">
            <w:pPr>
              <w:pStyle w:val="TableText"/>
              <w:spacing w:after="40"/>
              <w:ind w:left="734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</w:tc>
      </w:tr>
    </w:tbl>
    <w:p w14:paraId="22F05E2E" w14:textId="77777777" w:rsidR="00AA0530" w:rsidRPr="00F522F6" w:rsidRDefault="00AA0530" w:rsidP="00D51879">
      <w:pPr>
        <w:rPr>
          <w:rFonts w:asciiTheme="minorHAnsi" w:hAnsiTheme="minorHAnsi"/>
          <w:sz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B705F4" w:rsidRPr="00D51879" w14:paraId="22F05E30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2F" w14:textId="237E344F" w:rsidR="00B705F4" w:rsidRPr="00D51879" w:rsidRDefault="00B705F4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  <w:t>gram</w:t>
            </w:r>
            <w:r w:rsidRPr="00D51879">
              <w:rPr>
                <w:rFonts w:asciiTheme="minorHAnsi" w:hAnsiTheme="minorHAnsi" w:cs="Arial"/>
                <w:b/>
                <w:color w:val="0000FF"/>
                <w:sz w:val="22"/>
                <w:szCs w:val="22"/>
              </w:rPr>
              <w:t xml:space="preserve"> Scope</w:t>
            </w:r>
          </w:p>
        </w:tc>
      </w:tr>
      <w:tr w:rsidR="00B705F4" w:rsidRPr="00D51879" w14:paraId="22F05E56" w14:textId="77777777" w:rsidTr="00AF4E59">
        <w:trPr>
          <w:trHeight w:val="894"/>
          <w:tblCellSpacing w:w="20" w:type="dxa"/>
        </w:trPr>
        <w:tc>
          <w:tcPr>
            <w:tcW w:w="8560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31" w14:textId="2FDFFD18" w:rsidR="00B705F4" w:rsidRPr="00D51879" w:rsidRDefault="00AE3A1C" w:rsidP="00D51879">
            <w:pPr>
              <w:rPr>
                <w:rFonts w:asciiTheme="minorHAnsi" w:hAnsiTheme="minorHAnsi" w:cs="Tahoma"/>
                <w:i/>
                <w:iCs/>
                <w:color w:val="0070C0"/>
              </w:rPr>
            </w:pPr>
            <w:r w:rsidRPr="00D51879">
              <w:rPr>
                <w:rFonts w:asciiTheme="minorHAnsi" w:hAnsiTheme="minorHAnsi" w:cs="Tahoma"/>
                <w:i/>
                <w:iCs/>
                <w:color w:val="0070C0"/>
              </w:rPr>
              <w:t xml:space="preserve">In this section, </w:t>
            </w:r>
            <w:r w:rsidR="00B705F4" w:rsidRPr="00D51879">
              <w:rPr>
                <w:rFonts w:asciiTheme="minorHAnsi" w:hAnsiTheme="minorHAnsi" w:cs="Tahoma"/>
                <w:i/>
                <w:iCs/>
                <w:color w:val="0070C0"/>
              </w:rPr>
              <w:t xml:space="preserve">define what is within the </w:t>
            </w:r>
            <w:r w:rsidRPr="00D51879">
              <w:rPr>
                <w:rFonts w:asciiTheme="minorHAnsi" w:hAnsiTheme="minorHAnsi" w:cs="Tahoma"/>
                <w:i/>
                <w:iCs/>
                <w:color w:val="0070C0"/>
              </w:rPr>
              <w:t xml:space="preserve">boundaries </w:t>
            </w:r>
            <w:r w:rsidR="00B705F4" w:rsidRPr="00D51879">
              <w:rPr>
                <w:rFonts w:asciiTheme="minorHAnsi" w:hAnsiTheme="minorHAnsi" w:cs="Tahoma"/>
                <w:i/>
                <w:iCs/>
                <w:color w:val="0070C0"/>
              </w:rPr>
              <w:t>of the pro</w:t>
            </w:r>
            <w:r w:rsidR="00DF7F60">
              <w:rPr>
                <w:rFonts w:asciiTheme="minorHAnsi" w:hAnsiTheme="minorHAnsi" w:cs="Tahoma"/>
                <w:i/>
                <w:iCs/>
                <w:color w:val="0070C0"/>
              </w:rPr>
              <w:t>gram</w:t>
            </w:r>
            <w:r w:rsidR="00B705F4" w:rsidRPr="00D51879">
              <w:rPr>
                <w:rFonts w:asciiTheme="minorHAnsi" w:hAnsiTheme="minorHAnsi" w:cs="Tahoma"/>
                <w:i/>
                <w:iCs/>
                <w:color w:val="0070C0"/>
              </w:rPr>
              <w:t>. Examples of areas that could be examined are data, processes, applications, or business areas.</w:t>
            </w:r>
          </w:p>
          <w:p w14:paraId="22F05E32" w14:textId="77777777" w:rsidR="004F1A84" w:rsidRDefault="004F1A84" w:rsidP="00D51879">
            <w:pPr>
              <w:rPr>
                <w:rFonts w:asciiTheme="minorHAnsi" w:hAnsiTheme="minorHAnsi" w:cs="Tahoma"/>
                <w:i/>
                <w:iCs/>
                <w:color w:val="0070C0"/>
              </w:rPr>
            </w:pPr>
          </w:p>
          <w:p w14:paraId="22F05E33" w14:textId="77777777" w:rsidR="00AE3A1C" w:rsidRPr="00BB4783" w:rsidRDefault="00AE3A1C" w:rsidP="00D51879">
            <w:pPr>
              <w:pStyle w:val="TableText"/>
              <w:spacing w:after="40"/>
              <w:rPr>
                <w:rFonts w:asciiTheme="minorHAnsi" w:hAnsiTheme="minorHAnsi" w:cs="Arial"/>
                <w:b/>
                <w:spacing w:val="0"/>
                <w:sz w:val="20"/>
                <w:szCs w:val="22"/>
              </w:rPr>
            </w:pPr>
            <w:r w:rsidRPr="00BB4783">
              <w:rPr>
                <w:rFonts w:asciiTheme="minorHAnsi" w:hAnsiTheme="minorHAnsi" w:cs="Arial"/>
                <w:b/>
                <w:spacing w:val="0"/>
                <w:sz w:val="20"/>
                <w:szCs w:val="22"/>
              </w:rPr>
              <w:t>In Scope:</w:t>
            </w:r>
          </w:p>
          <w:p w14:paraId="22F05E34" w14:textId="77777777" w:rsidR="00633A1A" w:rsidRDefault="00633A1A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  <w:p w14:paraId="22F05E35" w14:textId="659DD361" w:rsidR="00AF4E59" w:rsidRDefault="00573E75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Foundational </w:t>
            </w:r>
            <w:r w:rsidR="00AF4E59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On 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P</w:t>
            </w:r>
            <w:r w:rsidR="00AF4E59">
              <w:rPr>
                <w:rFonts w:asciiTheme="minorHAnsi" w:hAnsiTheme="minorHAnsi" w:cs="Arial"/>
                <w:spacing w:val="0"/>
                <w:sz w:val="20"/>
                <w:szCs w:val="22"/>
              </w:rPr>
              <w:t>remise "No Regrets" investments</w:t>
            </w:r>
          </w:p>
          <w:p w14:paraId="22F05E36" w14:textId="77777777" w:rsidR="00AF4E59" w:rsidRDefault="00AF4E59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Skype for Business on premise upgrade (successor to Lync 2013)</w:t>
            </w:r>
          </w:p>
          <w:p w14:paraId="22F05E37" w14:textId="77777777" w:rsidR="00AF4E59" w:rsidRDefault="00AF4E59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Exchange 2013 on premise upgrade (remediation for Exchange 2007)</w:t>
            </w:r>
          </w:p>
          <w:p w14:paraId="22F05E38" w14:textId="77777777" w:rsidR="00AF4E59" w:rsidRDefault="00AF4E59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SharePoint 2013 on premise Hybrid mode implementation (prepares for Enterprise Search)</w:t>
            </w:r>
          </w:p>
          <w:p w14:paraId="22F05E39" w14:textId="73E9EC67" w:rsidR="00C00776" w:rsidRDefault="00573E75" w:rsidP="00C00776">
            <w:pPr>
              <w:pStyle w:val="TableText"/>
              <w:numPr>
                <w:ilvl w:val="1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Enterprise C</w:t>
            </w:r>
            <w:r w:rsidR="00C00776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ontent 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D</w:t>
            </w:r>
            <w:r w:rsidR="00C00776">
              <w:rPr>
                <w:rFonts w:asciiTheme="minorHAnsi" w:hAnsiTheme="minorHAnsi" w:cs="Arial"/>
                <w:spacing w:val="0"/>
                <w:sz w:val="20"/>
                <w:szCs w:val="22"/>
              </w:rPr>
              <w:t>iscovery (using SharePoint 2013 Enterprise Search)</w:t>
            </w:r>
          </w:p>
          <w:p w14:paraId="22F05E3A" w14:textId="701F1092" w:rsidR="00C00776" w:rsidRDefault="00C00776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Office 2016</w:t>
            </w:r>
            <w:r w:rsidR="00573E75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Self-Service</w:t>
            </w:r>
          </w:p>
          <w:p w14:paraId="22F05E3B" w14:textId="77777777" w:rsidR="00C00776" w:rsidRPr="00C00776" w:rsidRDefault="00C00776" w:rsidP="00C00776">
            <w:pPr>
              <w:pStyle w:val="TableText"/>
              <w:numPr>
                <w:ilvl w:val="1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Office Telemetry (gain insights to Office document usage patterns)</w:t>
            </w:r>
          </w:p>
          <w:p w14:paraId="22F05E3C" w14:textId="77777777" w:rsidR="00AF4E59" w:rsidRDefault="00AF4E59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  <w:p w14:paraId="22F05E3D" w14:textId="161116B5" w:rsidR="00BB4783" w:rsidRDefault="00BB4783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Information Management </w:t>
            </w:r>
            <w:r w:rsidR="000D6124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Lifecycle 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Framework</w:t>
            </w:r>
          </w:p>
          <w:p w14:paraId="22F05E3E" w14:textId="77777777" w:rsidR="00BB4783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Governance framework</w:t>
            </w:r>
          </w:p>
          <w:p w14:paraId="22F05E3F" w14:textId="77777777" w:rsidR="00BB4783" w:rsidRDefault="00091E8C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Information r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>ights management and policies</w:t>
            </w:r>
          </w:p>
          <w:p w14:paraId="22F05E40" w14:textId="77777777" w:rsidR="00BB4783" w:rsidRDefault="00091E8C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Data r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>etention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lifecycle</w:t>
            </w:r>
          </w:p>
          <w:p w14:paraId="22F05E41" w14:textId="77777777" w:rsidR="00BB4783" w:rsidRDefault="00BB4783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  <w:p w14:paraId="22F05E42" w14:textId="77777777" w:rsidR="00BB4783" w:rsidRDefault="00BB4783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Identity and Access Management</w:t>
            </w:r>
          </w:p>
          <w:p w14:paraId="22F05E43" w14:textId="77777777" w:rsidR="00440FEB" w:rsidRDefault="00440FEB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On</w:t>
            </w:r>
            <w:r w:rsidR="00091E8C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premise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Active Directory r</w:t>
            </w:r>
            <w:r w:rsidR="00091E8C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emediation </w:t>
            </w:r>
          </w:p>
          <w:p w14:paraId="22F05E44" w14:textId="77777777" w:rsidR="00BB4783" w:rsidRDefault="00440FEB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Identify f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>ederation to Azure A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ctive Directory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with PingFederate</w:t>
            </w:r>
          </w:p>
          <w:p w14:paraId="22F05E45" w14:textId="77777777" w:rsidR="00440FEB" w:rsidRPr="00440FEB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Directory synchronization with </w:t>
            </w:r>
            <w:r w:rsidR="00440FEB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Azure </w:t>
            </w: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AD Connect</w:t>
            </w:r>
          </w:p>
          <w:p w14:paraId="22F05E46" w14:textId="77777777" w:rsidR="00BB4783" w:rsidRDefault="00BB4783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  <w:p w14:paraId="22F05E47" w14:textId="77777777" w:rsidR="00BB4783" w:rsidRDefault="00BB4783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Early Adopters implementation of Office 365 collaboration capabilities:</w:t>
            </w:r>
          </w:p>
          <w:p w14:paraId="22F05E48" w14:textId="77777777" w:rsidR="00BB4783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Yammer</w:t>
            </w:r>
          </w:p>
          <w:p w14:paraId="22F05E49" w14:textId="77777777" w:rsidR="00BB4783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Office 365 Video</w:t>
            </w:r>
          </w:p>
          <w:p w14:paraId="22F05E4A" w14:textId="77777777" w:rsidR="00BB4783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OneDrive for Business (H:\ drives)</w:t>
            </w:r>
          </w:p>
          <w:p w14:paraId="22F05E4B" w14:textId="77777777" w:rsidR="00BB4783" w:rsidRDefault="00BB4783" w:rsidP="00C00776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SharePoint Online for Teams/Workgroups</w:t>
            </w:r>
          </w:p>
          <w:p w14:paraId="22F05E4C" w14:textId="77777777" w:rsidR="00AF4E59" w:rsidRDefault="00AF4E59" w:rsidP="00C00776">
            <w:pPr>
              <w:pStyle w:val="TableText"/>
              <w:numPr>
                <w:ilvl w:val="1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Enterprise Federated Search (cloud &amp; on premise combined)</w:t>
            </w:r>
          </w:p>
          <w:p w14:paraId="22F05E4D" w14:textId="63207D2C" w:rsidR="00AF4E59" w:rsidRDefault="00DA70A6" w:rsidP="00C00776">
            <w:pPr>
              <w:pStyle w:val="TableText"/>
              <w:numPr>
                <w:ilvl w:val="1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Office 365 </w:t>
            </w:r>
            <w:r w:rsidR="00C00776">
              <w:rPr>
                <w:rFonts w:asciiTheme="minorHAnsi" w:hAnsiTheme="minorHAnsi" w:cs="Arial"/>
                <w:spacing w:val="0"/>
                <w:sz w:val="20"/>
                <w:szCs w:val="22"/>
              </w:rPr>
              <w:t>Delve (content personalization through search &amp; discovery)</w:t>
            </w:r>
          </w:p>
          <w:p w14:paraId="22F05E4E" w14:textId="77777777" w:rsidR="00CE0491" w:rsidRDefault="00CE0491" w:rsidP="00CE0491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Project Online (IT PMO)</w:t>
            </w:r>
          </w:p>
          <w:p w14:paraId="22F05E4F" w14:textId="77777777" w:rsidR="00633A1A" w:rsidRPr="00D51879" w:rsidRDefault="00633A1A" w:rsidP="00D51879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  <w:p w14:paraId="22F05E50" w14:textId="77777777" w:rsidR="00B705F4" w:rsidRPr="00BB4783" w:rsidRDefault="004F1A84" w:rsidP="004F1A84">
            <w:pPr>
              <w:pStyle w:val="TableText"/>
              <w:spacing w:after="40"/>
              <w:rPr>
                <w:rFonts w:asciiTheme="minorHAnsi" w:hAnsiTheme="minorHAnsi" w:cs="Arial"/>
                <w:b/>
                <w:spacing w:val="0"/>
                <w:sz w:val="20"/>
                <w:szCs w:val="22"/>
              </w:rPr>
            </w:pPr>
            <w:r w:rsidRPr="00BB4783">
              <w:rPr>
                <w:rFonts w:asciiTheme="minorHAnsi" w:hAnsiTheme="minorHAnsi" w:cs="Arial"/>
                <w:b/>
                <w:spacing w:val="0"/>
                <w:sz w:val="20"/>
                <w:szCs w:val="22"/>
              </w:rPr>
              <w:t>Out of Scope</w:t>
            </w:r>
            <w:r w:rsidR="00110989" w:rsidRPr="00BB4783">
              <w:rPr>
                <w:rFonts w:asciiTheme="minorHAnsi" w:hAnsiTheme="minorHAnsi" w:cs="Arial"/>
                <w:b/>
                <w:spacing w:val="0"/>
                <w:sz w:val="20"/>
                <w:szCs w:val="22"/>
              </w:rPr>
              <w:t>:</w:t>
            </w:r>
          </w:p>
          <w:p w14:paraId="764D7F14" w14:textId="25BBEACF" w:rsidR="000D6124" w:rsidRPr="00354E8C" w:rsidRDefault="00121596" w:rsidP="00354E8C">
            <w:pPr>
              <w:pStyle w:val="TableText"/>
              <w:numPr>
                <w:ilvl w:val="0"/>
                <w:numId w:val="16"/>
              </w:numPr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spacing w:val="0"/>
                <w:sz w:val="20"/>
                <w:szCs w:val="22"/>
              </w:rPr>
              <w:t>Enterprise content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migration (planned for 201</w:t>
            </w:r>
            <w:r w:rsidR="0052205E">
              <w:rPr>
                <w:rFonts w:asciiTheme="minorHAnsi" w:hAnsiTheme="minorHAnsi" w:cs="Arial"/>
                <w:spacing w:val="0"/>
                <w:sz w:val="20"/>
                <w:szCs w:val="22"/>
              </w:rPr>
              <w:t>8</w:t>
            </w:r>
            <w:r w:rsidR="00CF51ED">
              <w:rPr>
                <w:rFonts w:asciiTheme="minorHAnsi" w:hAnsiTheme="minorHAnsi" w:cs="Arial"/>
                <w:spacing w:val="0"/>
                <w:sz w:val="20"/>
                <w:szCs w:val="22"/>
              </w:rPr>
              <w:t xml:space="preserve"> and beyond</w:t>
            </w:r>
            <w:r w:rsidR="00BB4783">
              <w:rPr>
                <w:rFonts w:asciiTheme="minorHAnsi" w:hAnsiTheme="minorHAnsi" w:cs="Arial"/>
                <w:spacing w:val="0"/>
                <w:sz w:val="20"/>
                <w:szCs w:val="22"/>
              </w:rPr>
              <w:t>)</w:t>
            </w:r>
          </w:p>
          <w:p w14:paraId="22F05E55" w14:textId="77777777" w:rsidR="00633A1A" w:rsidRPr="00D51879" w:rsidRDefault="00633A1A" w:rsidP="004F1A84">
            <w:pPr>
              <w:pStyle w:val="TableText"/>
              <w:spacing w:after="40"/>
              <w:rPr>
                <w:rFonts w:asciiTheme="minorHAnsi" w:hAnsiTheme="minorHAnsi" w:cs="Arial"/>
                <w:spacing w:val="0"/>
                <w:sz w:val="20"/>
                <w:szCs w:val="22"/>
              </w:rPr>
            </w:pPr>
          </w:p>
        </w:tc>
      </w:tr>
    </w:tbl>
    <w:p w14:paraId="22F05E59" w14:textId="77777777" w:rsidR="001C6DDF" w:rsidRPr="00D51879" w:rsidRDefault="001C6DDF" w:rsidP="00D51879">
      <w:pPr>
        <w:tabs>
          <w:tab w:val="left" w:pos="6120"/>
        </w:tabs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6DDF" w:rsidRPr="00D51879" w14:paraId="22F05E5B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5A" w14:textId="725ACEDF" w:rsidR="001C6DDF" w:rsidRPr="00D51879" w:rsidRDefault="001C6DDF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gram</w:t>
            </w: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</w:t>
            </w:r>
            <w:r w:rsidR="005D2A77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</w:t>
            </w:r>
            <w:r w:rsidR="00B705F4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Constraints</w:t>
            </w:r>
            <w:r w:rsidR="0064272A"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</w:t>
            </w:r>
          </w:p>
        </w:tc>
      </w:tr>
      <w:tr w:rsidR="001C6DDF" w:rsidRPr="00D51879" w14:paraId="22F05E62" w14:textId="77777777" w:rsidTr="006C5072">
        <w:trPr>
          <w:trHeight w:val="669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5C" w14:textId="54565440" w:rsidR="00C35BC4" w:rsidRPr="00D51879" w:rsidRDefault="00C35BC4" w:rsidP="00D51879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</w:pP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</w:t>
            </w:r>
            <w:r w:rsidR="00B07D81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A</w:t>
            </w:r>
            <w:r w:rsidR="0011098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restriction</w:t>
            </w:r>
            <w:r w:rsidR="00110B0A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or </w:t>
            </w:r>
            <w:r w:rsidR="00024038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limitation that</w:t>
            </w:r>
            <w:r w:rsidR="00110B0A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could impact the pro</w:t>
            </w:r>
            <w:r w:rsidR="00DF7F60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gram</w:t>
            </w:r>
            <w:r w:rsidR="00024038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, such</w:t>
            </w:r>
            <w:r w:rsidR="0011098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as an </w:t>
            </w:r>
            <w:r w:rsidRPr="00110989">
              <w:rPr>
                <w:rFonts w:asciiTheme="minorHAnsi" w:hAnsiTheme="minorHAnsi" w:cs="Arial"/>
                <w:b/>
                <w:i/>
                <w:iCs/>
                <w:color w:val="0070C0"/>
                <w:spacing w:val="0"/>
                <w:sz w:val="20"/>
                <w:szCs w:val="22"/>
              </w:rPr>
              <w:t>external</w:t>
            </w:r>
            <w:r w:rsidR="0011098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factor</w:t>
            </w:r>
            <w:r w:rsidR="00AE3A1C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</w:t>
            </w: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tha</w:t>
            </w:r>
            <w:r w:rsidR="00AE3A1C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t a</w:t>
            </w: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ffect</w:t>
            </w:r>
            <w:r w:rsidR="00B7530D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s</w:t>
            </w: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</w:t>
            </w:r>
            <w:r w:rsidR="00AE3A1C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the performance</w:t>
            </w:r>
            <w:r w:rsidR="0011098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(schedule, cost, </w:t>
            </w:r>
            <w:r w:rsidR="00110B0A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scope</w:t>
            </w:r>
            <w:r w:rsidR="0011098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)</w:t>
            </w:r>
            <w:r w:rsidR="00AE3A1C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 of the pro</w:t>
            </w:r>
            <w:r w:rsidR="00DF7F60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gram</w:t>
            </w:r>
            <w:r w:rsidR="00AE3A1C"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.</w:t>
            </w:r>
          </w:p>
          <w:p w14:paraId="22F05E5D" w14:textId="77777777" w:rsidR="00B7530D" w:rsidRPr="00D51879" w:rsidRDefault="00B7530D" w:rsidP="00D51879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Examples:</w:t>
            </w:r>
          </w:p>
          <w:p w14:paraId="22F05E5E" w14:textId="2EA79E1C" w:rsidR="00630603" w:rsidRPr="00D51879" w:rsidRDefault="0007387C" w:rsidP="00D51879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Establishment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and "buy-in" 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of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and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Information Lifecycle Management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framework that strikes the right balance between ease of use for business users and information privacy and protection for Ameren</w:t>
            </w:r>
          </w:p>
          <w:p w14:paraId="22F05E5F" w14:textId="39286734" w:rsidR="00431FA2" w:rsidRPr="00D51879" w:rsidRDefault="0007387C" w:rsidP="00D51879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Determination of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appropriate Information Rights Management and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Information S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ecurity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P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olicies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to apply for enterprise collaboration capabilities in the Office 365 cloud</w:t>
            </w:r>
          </w:p>
          <w:p w14:paraId="22F05E60" w14:textId="11737736" w:rsidR="00C65099" w:rsidRDefault="0007387C" w:rsidP="00D51879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Segmentation of business users to help 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better 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understand Office usage patterns and requirements</w:t>
            </w:r>
            <w:r w:rsidR="00CF51ED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, in order to drive the most cost-effective licensing of Office 365 cloud capabilities (E3 vs. E1 vs. K1, etc.)</w:t>
            </w:r>
          </w:p>
          <w:p w14:paraId="4B98F75C" w14:textId="2874FE01" w:rsidR="00024038" w:rsidRDefault="00024038" w:rsidP="00024038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Identity and access management is a prerequisite for the project, must be in place to support the </w:t>
            </w:r>
            <w:r w:rsidRPr="00024038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development, implementation, and testing of Information Management policies</w:t>
            </w: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.</w:t>
            </w:r>
          </w:p>
          <w:p w14:paraId="131BA4F3" w14:textId="77777777" w:rsidR="00110989" w:rsidRDefault="00110989" w:rsidP="00024038">
            <w:pPr>
              <w:pStyle w:val="TableText"/>
              <w:spacing w:after="60"/>
              <w:ind w:left="734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</w:p>
          <w:p w14:paraId="22F05E61" w14:textId="77777777" w:rsidR="00354E8C" w:rsidRPr="00D51879" w:rsidRDefault="00354E8C" w:rsidP="00354E8C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</w:p>
        </w:tc>
      </w:tr>
    </w:tbl>
    <w:p w14:paraId="22F05E63" w14:textId="2892E893" w:rsidR="00C65327" w:rsidRDefault="00C65327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354E8C" w:rsidRPr="00D51879" w14:paraId="66EDC20D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4C64FBD" w14:textId="77777777" w:rsidR="00354E8C" w:rsidRPr="00D51879" w:rsidRDefault="00354E8C" w:rsidP="006C5072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Key Questions</w:t>
            </w:r>
          </w:p>
        </w:tc>
      </w:tr>
      <w:tr w:rsidR="00354E8C" w:rsidRPr="00D51879" w14:paraId="294ADF0C" w14:textId="77777777" w:rsidTr="006C5072">
        <w:trPr>
          <w:trHeight w:val="669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A3A55FF" w14:textId="62F2F4E3" w:rsidR="00354E8C" w:rsidRPr="00341344" w:rsidRDefault="00354E8C" w:rsidP="00354E8C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 xml:space="preserve">What </w:t>
            </w:r>
            <w:r w:rsidR="00872C15"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 xml:space="preserve">email security </w:t>
            </w: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 xml:space="preserve">capabilities will be required for </w:t>
            </w:r>
            <w:r w:rsidRPr="00354E8C"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>sand boxing</w:t>
            </w: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>, spam, and phishing protection?</w:t>
            </w:r>
          </w:p>
          <w:p w14:paraId="0400BB05" w14:textId="7148EAFB" w:rsidR="00354E8C" w:rsidRDefault="00354E8C" w:rsidP="006C5072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>What content cannot be allow</w:t>
            </w:r>
            <w:r w:rsidR="001F3E07"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>ed</w:t>
            </w: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 xml:space="preserve"> to exist offsite?</w:t>
            </w:r>
          </w:p>
          <w:p w14:paraId="1BB92847" w14:textId="125DF1EF" w:rsidR="00354E8C" w:rsidRPr="001F3E07" w:rsidRDefault="001F3E07" w:rsidP="001F3E07">
            <w:pPr>
              <w:pStyle w:val="TableText"/>
              <w:numPr>
                <w:ilvl w:val="0"/>
                <w:numId w:val="1"/>
              </w:numPr>
              <w:spacing w:after="60"/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  <w:t>Are there any security requirements that necessitate Office 365 Advanced Security capabilities?</w:t>
            </w:r>
          </w:p>
        </w:tc>
      </w:tr>
    </w:tbl>
    <w:p w14:paraId="26F107C0" w14:textId="77777777" w:rsidR="00C65327" w:rsidRDefault="00C65327">
      <w:pPr>
        <w:widowControl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25E04A66" w14:textId="77777777" w:rsidR="00B63C7F" w:rsidRPr="00D51879" w:rsidRDefault="00B63C7F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6DDF" w:rsidRPr="00D51879" w14:paraId="22F05E65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64" w14:textId="60256B4F" w:rsidR="001C6DDF" w:rsidRPr="00D51879" w:rsidRDefault="00C65099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gram</w:t>
            </w: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Critical Success Factors </w:t>
            </w:r>
          </w:p>
        </w:tc>
      </w:tr>
      <w:tr w:rsidR="001C6DDF" w:rsidRPr="00D51879" w14:paraId="22F05E9B" w14:textId="77777777" w:rsidTr="00AA0530">
        <w:trPr>
          <w:trHeight w:val="7347"/>
          <w:tblCellSpacing w:w="20" w:type="dxa"/>
        </w:trPr>
        <w:tc>
          <w:tcPr>
            <w:tcW w:w="8560" w:type="dxa"/>
            <w:tcBorders>
              <w:bottom w:val="inset" w:sz="6" w:space="0" w:color="ECE9D8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66" w14:textId="3D2E40CA" w:rsidR="00F060E6" w:rsidRDefault="00C86A4C" w:rsidP="00D51879">
            <w:pPr>
              <w:widowControl/>
              <w:spacing w:after="100" w:afterAutospacing="1"/>
              <w:rPr>
                <w:rFonts w:asciiTheme="minorHAnsi" w:hAnsiTheme="minorHAnsi" w:cs="Arial"/>
                <w:i/>
                <w:color w:val="0070C0"/>
              </w:rPr>
            </w:pPr>
            <w:r w:rsidRPr="00D51879">
              <w:rPr>
                <w:rFonts w:asciiTheme="minorHAnsi" w:hAnsiTheme="minorHAnsi" w:cs="Arial"/>
                <w:i/>
                <w:color w:val="0070C0"/>
              </w:rPr>
              <w:t>The success criteria state</w:t>
            </w:r>
            <w:r w:rsidR="00F060E6" w:rsidRPr="00D51879">
              <w:rPr>
                <w:rFonts w:asciiTheme="minorHAnsi" w:hAnsiTheme="minorHAnsi" w:cs="Arial"/>
                <w:i/>
                <w:color w:val="0070C0"/>
              </w:rPr>
              <w:t xml:space="preserve"> the quality and specifics about how the objectives are met.  The success criteria should be revisited throughout the pro</w:t>
            </w:r>
            <w:r w:rsidR="00DF7F60">
              <w:rPr>
                <w:rFonts w:asciiTheme="minorHAnsi" w:hAnsiTheme="minorHAnsi" w:cs="Arial"/>
                <w:i/>
                <w:color w:val="0070C0"/>
              </w:rPr>
              <w:t>gram</w:t>
            </w:r>
            <w:r w:rsidR="00F060E6" w:rsidRPr="00D51879">
              <w:rPr>
                <w:rFonts w:asciiTheme="minorHAnsi" w:hAnsiTheme="minorHAnsi" w:cs="Arial"/>
                <w:i/>
                <w:color w:val="0070C0"/>
              </w:rPr>
              <w:t xml:space="preserve"> life cycle to ensure that the pro</w:t>
            </w:r>
            <w:r w:rsidR="00DF7F60">
              <w:rPr>
                <w:rFonts w:asciiTheme="minorHAnsi" w:hAnsiTheme="minorHAnsi" w:cs="Arial"/>
                <w:i/>
                <w:color w:val="0070C0"/>
              </w:rPr>
              <w:t>gram</w:t>
            </w:r>
            <w:r w:rsidR="00F060E6" w:rsidRPr="00D51879">
              <w:rPr>
                <w:rFonts w:asciiTheme="minorHAnsi" w:hAnsiTheme="minorHAnsi" w:cs="Arial"/>
                <w:i/>
                <w:color w:val="0070C0"/>
              </w:rPr>
              <w:t xml:space="preserve"> is on track to meet the objectives.</w:t>
            </w:r>
          </w:p>
          <w:p w14:paraId="22F05E67" w14:textId="77777777" w:rsidR="001C6DDF" w:rsidRDefault="00110B0A" w:rsidP="00110B0A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Static Success Factors:</w:t>
            </w:r>
          </w:p>
          <w:p w14:paraId="22F05E68" w14:textId="1394E343" w:rsidR="00110B0A" w:rsidRPr="00872C15" w:rsidRDefault="005942B4" w:rsidP="00110B0A">
            <w:pPr>
              <w:pStyle w:val="TableText"/>
              <w:numPr>
                <w:ilvl w:val="0"/>
                <w:numId w:val="6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Information architecture</w:t>
            </w:r>
            <w:r w:rsidR="00D914DD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was</w:t>
            </w: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established </w:t>
            </w:r>
            <w:r w:rsidR="00DB4D7C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and in use for Office 365 components</w:t>
            </w:r>
          </w:p>
          <w:p w14:paraId="22F05E69" w14:textId="4ED221D2" w:rsidR="00110B0A" w:rsidRPr="00872C15" w:rsidRDefault="00633A1A" w:rsidP="00110B0A">
            <w:pPr>
              <w:pStyle w:val="TableText"/>
              <w:numPr>
                <w:ilvl w:val="0"/>
                <w:numId w:val="6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Office 365 </w:t>
            </w:r>
            <w:r w:rsidR="00DB4D7C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Yammer and Office 365 </w:t>
            </w: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Video </w:t>
            </w:r>
            <w:r w:rsidR="00D914DD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capabilities were </w:t>
            </w: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success</w:t>
            </w:r>
            <w:r w:rsidR="00D914DD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fully deployed</w:t>
            </w:r>
          </w:p>
          <w:p w14:paraId="47655D1E" w14:textId="564289AE" w:rsidR="00DB4D7C" w:rsidRPr="00872C15" w:rsidRDefault="00D914DD" w:rsidP="00110B0A">
            <w:pPr>
              <w:pStyle w:val="TableText"/>
              <w:numPr>
                <w:ilvl w:val="0"/>
                <w:numId w:val="6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Provisioning of Office 365 began </w:t>
            </w:r>
            <w:r w:rsidR="00DB4D7C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for </w:t>
            </w: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all </w:t>
            </w:r>
            <w:r w:rsidR="00DB4D7C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new employees</w:t>
            </w:r>
            <w:r w:rsidR="009E238C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(email, calendaring, collaboration)</w:t>
            </w:r>
          </w:p>
          <w:p w14:paraId="22F05E6B" w14:textId="77777777" w:rsidR="00DC7278" w:rsidRPr="00872C15" w:rsidRDefault="005A3AA6" w:rsidP="00110B0A">
            <w:pPr>
              <w:pStyle w:val="TableText"/>
              <w:numPr>
                <w:ilvl w:val="0"/>
                <w:numId w:val="6"/>
              </w:numPr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Project </w:t>
            </w:r>
            <w:r w:rsidR="00DC7278"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>F</w:t>
            </w:r>
            <w:r w:rsidRPr="00872C15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inancials were appropriately managed </w:t>
            </w:r>
          </w:p>
          <w:p w14:paraId="3A1858BA" w14:textId="77777777" w:rsidR="00DB4D7C" w:rsidRDefault="00DB4D7C" w:rsidP="0002741B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color w:val="548DD4" w:themeColor="text2" w:themeTint="99"/>
                <w:spacing w:val="0"/>
                <w:sz w:val="20"/>
                <w:szCs w:val="22"/>
              </w:rPr>
            </w:pPr>
          </w:p>
          <w:p w14:paraId="0BFD2D09" w14:textId="77777777" w:rsidR="009E2EEE" w:rsidRPr="0002741B" w:rsidRDefault="009E2EEE" w:rsidP="0002741B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color w:val="548DD4" w:themeColor="text2" w:themeTint="99"/>
                <w:spacing w:val="0"/>
                <w:sz w:val="20"/>
                <w:szCs w:val="22"/>
              </w:rPr>
            </w:pPr>
          </w:p>
          <w:tbl>
            <w:tblPr>
              <w:tblStyle w:val="TableGrid"/>
              <w:tblW w:w="0" w:type="auto"/>
              <w:tblInd w:w="14" w:type="dxa"/>
              <w:tblLook w:val="04A0" w:firstRow="1" w:lastRow="0" w:firstColumn="1" w:lastColumn="0" w:noHBand="0" w:noVBand="1"/>
            </w:tblPr>
            <w:tblGrid>
              <w:gridCol w:w="2068"/>
              <w:gridCol w:w="2069"/>
              <w:gridCol w:w="2069"/>
              <w:gridCol w:w="2070"/>
            </w:tblGrid>
            <w:tr w:rsidR="005A3AA6" w14:paraId="22F05E76" w14:textId="77777777" w:rsidTr="0002741B">
              <w:tc>
                <w:tcPr>
                  <w:tcW w:w="2068" w:type="dxa"/>
                </w:tcPr>
                <w:p w14:paraId="22F05E72" w14:textId="77777777" w:rsidR="005A3AA6" w:rsidRDefault="005A3AA6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Success Factors</w:t>
                  </w:r>
                </w:p>
              </w:tc>
              <w:tc>
                <w:tcPr>
                  <w:tcW w:w="2069" w:type="dxa"/>
                </w:tcPr>
                <w:p w14:paraId="22F05E73" w14:textId="77777777" w:rsidR="005A3AA6" w:rsidRDefault="00061017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Below Expectations</w:t>
                  </w:r>
                </w:p>
              </w:tc>
              <w:tc>
                <w:tcPr>
                  <w:tcW w:w="2069" w:type="dxa"/>
                </w:tcPr>
                <w:p w14:paraId="22F05E74" w14:textId="77777777" w:rsidR="005A3AA6" w:rsidRDefault="00061017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Achieves Expectations</w:t>
                  </w:r>
                </w:p>
              </w:tc>
              <w:tc>
                <w:tcPr>
                  <w:tcW w:w="2070" w:type="dxa"/>
                </w:tcPr>
                <w:p w14:paraId="22F05E75" w14:textId="77777777" w:rsidR="005A3AA6" w:rsidRDefault="00061017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Exceeds Expectation</w:t>
                  </w:r>
                </w:p>
              </w:tc>
            </w:tr>
            <w:tr w:rsidR="0002741B" w14:paraId="22F05E7B" w14:textId="77777777" w:rsidTr="0002741B">
              <w:tc>
                <w:tcPr>
                  <w:tcW w:w="2068" w:type="dxa"/>
                </w:tcPr>
                <w:p w14:paraId="22F05E77" w14:textId="77777777" w:rsidR="0002741B" w:rsidRPr="00872C15" w:rsidRDefault="0002741B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Success Factor #1</w:t>
                  </w:r>
                </w:p>
              </w:tc>
              <w:tc>
                <w:tcPr>
                  <w:tcW w:w="2069" w:type="dxa"/>
                </w:tcPr>
                <w:p w14:paraId="22F05E78" w14:textId="38ED397C" w:rsidR="0002741B" w:rsidRPr="00872C15" w:rsidRDefault="00C25C4F" w:rsidP="00DB4D7C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Did not occur prior to Nov 15</w:t>
                  </w:r>
                </w:p>
              </w:tc>
              <w:tc>
                <w:tcPr>
                  <w:tcW w:w="2069" w:type="dxa"/>
                </w:tcPr>
                <w:p w14:paraId="22F05E79" w14:textId="11040BF7" w:rsidR="0002741B" w:rsidRPr="00872C15" w:rsidRDefault="00DB4D7C" w:rsidP="0083178D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</w:t>
                  </w:r>
                  <w:r w:rsidR="0083178D"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4</w:t>
                  </w: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 xml:space="preserve"> 2016</w:t>
                  </w:r>
                </w:p>
              </w:tc>
              <w:tc>
                <w:tcPr>
                  <w:tcW w:w="2070" w:type="dxa"/>
                </w:tcPr>
                <w:p w14:paraId="22F05E7A" w14:textId="6B7A16D6" w:rsidR="0002741B" w:rsidRPr="00872C15" w:rsidRDefault="00DB4D7C" w:rsidP="0083178D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</w:t>
                  </w:r>
                  <w:r w:rsidR="0083178D"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3</w:t>
                  </w: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 xml:space="preserve"> 2016</w:t>
                  </w:r>
                </w:p>
              </w:tc>
            </w:tr>
            <w:tr w:rsidR="0002741B" w14:paraId="22F05E80" w14:textId="77777777" w:rsidTr="0002741B">
              <w:tc>
                <w:tcPr>
                  <w:tcW w:w="2068" w:type="dxa"/>
                </w:tcPr>
                <w:p w14:paraId="22F05E7C" w14:textId="77777777" w:rsidR="0002741B" w:rsidRPr="00872C15" w:rsidRDefault="0002741B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Success Factor #2</w:t>
                  </w:r>
                </w:p>
              </w:tc>
              <w:tc>
                <w:tcPr>
                  <w:tcW w:w="2069" w:type="dxa"/>
                </w:tcPr>
                <w:p w14:paraId="22F05E7D" w14:textId="79A3EB65" w:rsidR="0002741B" w:rsidRPr="00872C15" w:rsidRDefault="00C25C4F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Did not occur prior to Nov 15</w:t>
                  </w:r>
                </w:p>
              </w:tc>
              <w:tc>
                <w:tcPr>
                  <w:tcW w:w="2069" w:type="dxa"/>
                </w:tcPr>
                <w:p w14:paraId="22F05E7E" w14:textId="367DCE58" w:rsidR="0002741B" w:rsidRPr="00872C15" w:rsidRDefault="0083178D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Q4 2016</w:t>
                  </w:r>
                </w:p>
              </w:tc>
              <w:tc>
                <w:tcPr>
                  <w:tcW w:w="2070" w:type="dxa"/>
                </w:tcPr>
                <w:p w14:paraId="22F05E7F" w14:textId="6396B828" w:rsidR="0002741B" w:rsidRPr="00872C15" w:rsidRDefault="0083178D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Q3 2016</w:t>
                  </w:r>
                </w:p>
              </w:tc>
            </w:tr>
            <w:tr w:rsidR="00DB4D7C" w14:paraId="22F05E85" w14:textId="77777777" w:rsidTr="0002741B">
              <w:tc>
                <w:tcPr>
                  <w:tcW w:w="2068" w:type="dxa"/>
                </w:tcPr>
                <w:p w14:paraId="22F05E81" w14:textId="77777777" w:rsidR="00DB4D7C" w:rsidRPr="00872C15" w:rsidRDefault="00DB4D7C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Success Factor #3</w:t>
                  </w:r>
                </w:p>
              </w:tc>
              <w:tc>
                <w:tcPr>
                  <w:tcW w:w="2069" w:type="dxa"/>
                </w:tcPr>
                <w:p w14:paraId="22F05E82" w14:textId="7D5DF7A8" w:rsidR="00DB4D7C" w:rsidRPr="00872C15" w:rsidRDefault="00C25C4F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Did not occur prior to Nov 15</w:t>
                  </w:r>
                </w:p>
              </w:tc>
              <w:tc>
                <w:tcPr>
                  <w:tcW w:w="2069" w:type="dxa"/>
                </w:tcPr>
                <w:p w14:paraId="22F05E83" w14:textId="296A0130" w:rsidR="00DB4D7C" w:rsidRPr="00872C15" w:rsidRDefault="0083178D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Q4 2016</w:t>
                  </w:r>
                </w:p>
              </w:tc>
              <w:tc>
                <w:tcPr>
                  <w:tcW w:w="2070" w:type="dxa"/>
                </w:tcPr>
                <w:p w14:paraId="22F05E84" w14:textId="7F317BA6" w:rsidR="00DB4D7C" w:rsidRPr="00872C15" w:rsidRDefault="0083178D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 w:rsidRPr="00872C15"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Q3 2016</w:t>
                  </w:r>
                </w:p>
              </w:tc>
            </w:tr>
            <w:tr w:rsidR="0002741B" w14:paraId="22F05E8A" w14:textId="77777777" w:rsidTr="0002741B">
              <w:tc>
                <w:tcPr>
                  <w:tcW w:w="2068" w:type="dxa"/>
                </w:tcPr>
                <w:p w14:paraId="22F05E86" w14:textId="77777777" w:rsidR="0002741B" w:rsidRDefault="0002741B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Success Factor #4</w:t>
                  </w:r>
                </w:p>
              </w:tc>
              <w:tc>
                <w:tcPr>
                  <w:tcW w:w="2069" w:type="dxa"/>
                </w:tcPr>
                <w:p w14:paraId="22F05E87" w14:textId="77777777" w:rsidR="0002741B" w:rsidRDefault="00935896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+/- 8%</w:t>
                  </w:r>
                </w:p>
              </w:tc>
              <w:tc>
                <w:tcPr>
                  <w:tcW w:w="2069" w:type="dxa"/>
                </w:tcPr>
                <w:p w14:paraId="22F05E88" w14:textId="77777777" w:rsidR="0002741B" w:rsidRDefault="00935896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+/- 5%</w:t>
                  </w:r>
                </w:p>
              </w:tc>
              <w:tc>
                <w:tcPr>
                  <w:tcW w:w="2070" w:type="dxa"/>
                </w:tcPr>
                <w:p w14:paraId="22F05E89" w14:textId="77777777" w:rsidR="0002741B" w:rsidRDefault="00935896" w:rsidP="005A3AA6">
                  <w:pPr>
                    <w:pStyle w:val="TableText"/>
                    <w:spacing w:after="6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  <w:r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  <w:t>+/- 2 %</w:t>
                  </w:r>
                </w:p>
              </w:tc>
            </w:tr>
          </w:tbl>
          <w:p w14:paraId="22F05E9A" w14:textId="77777777" w:rsidR="0083178D" w:rsidRPr="0083178D" w:rsidRDefault="0083178D" w:rsidP="005A3AA6">
            <w:pPr>
              <w:pStyle w:val="TableText"/>
              <w:spacing w:after="60"/>
              <w:rPr>
                <w:rFonts w:asciiTheme="minorHAnsi" w:hAnsiTheme="minorHAnsi" w:cs="Arial"/>
                <w:iCs/>
                <w:spacing w:val="0"/>
                <w:sz w:val="20"/>
                <w:szCs w:val="22"/>
              </w:rPr>
            </w:pPr>
          </w:p>
        </w:tc>
      </w:tr>
    </w:tbl>
    <w:p w14:paraId="22F05E9E" w14:textId="77777777" w:rsidR="00AA0530" w:rsidRPr="00D51879" w:rsidRDefault="00AA0530" w:rsidP="00D51879">
      <w:pPr>
        <w:rPr>
          <w:rFonts w:asciiTheme="minorHAnsi" w:hAnsiTheme="minorHAnsi"/>
          <w:sz w:val="32"/>
          <w:szCs w:val="32"/>
        </w:rPr>
      </w:pPr>
    </w:p>
    <w:p w14:paraId="22F05E9F" w14:textId="77777777" w:rsidR="00C65099" w:rsidRDefault="00C65099" w:rsidP="00D51879">
      <w:pPr>
        <w:rPr>
          <w:rFonts w:asciiTheme="minorHAnsi" w:hAnsiTheme="minorHAnsi"/>
          <w:sz w:val="32"/>
          <w:szCs w:val="32"/>
        </w:rPr>
      </w:pPr>
    </w:p>
    <w:tbl>
      <w:tblPr>
        <w:tblW w:w="864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C65099" w:rsidRPr="00D51879" w14:paraId="22F05EA1" w14:textId="77777777" w:rsidTr="006C5072">
        <w:trPr>
          <w:tblCellSpacing w:w="20" w:type="dxa"/>
        </w:trPr>
        <w:tc>
          <w:tcPr>
            <w:tcW w:w="85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A0" w14:textId="763C6A5C" w:rsidR="00C65099" w:rsidRPr="00D51879" w:rsidRDefault="00C65099" w:rsidP="00DF7F60">
            <w:pPr>
              <w:tabs>
                <w:tab w:val="left" w:pos="6120"/>
              </w:tabs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</w:pP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Pro</w:t>
            </w:r>
            <w:r w:rsidR="00DF7F60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>gram</w:t>
            </w:r>
            <w:r w:rsidRPr="00D51879">
              <w:rPr>
                <w:rFonts w:asciiTheme="minorHAnsi" w:hAnsiTheme="minorHAnsi" w:cs="Arial"/>
                <w:b/>
                <w:i/>
                <w:color w:val="0000FF"/>
                <w:sz w:val="22"/>
                <w:szCs w:val="22"/>
              </w:rPr>
              <w:t xml:space="preserve"> Evaluation Rating  </w:t>
            </w:r>
          </w:p>
        </w:tc>
      </w:tr>
      <w:tr w:rsidR="00C65099" w:rsidRPr="00D51879" w14:paraId="22F05EBC" w14:textId="77777777" w:rsidTr="00DC5ADA">
        <w:trPr>
          <w:trHeight w:val="669"/>
          <w:tblCellSpacing w:w="20" w:type="dxa"/>
        </w:trPr>
        <w:tc>
          <w:tcPr>
            <w:tcW w:w="8560" w:type="dxa"/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05EA2" w14:textId="164B60AA" w:rsidR="00C65099" w:rsidRPr="00D51879" w:rsidRDefault="00C65099" w:rsidP="00D51879">
            <w:pPr>
              <w:pStyle w:val="TableText"/>
              <w:spacing w:after="4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 xml:space="preserve">This contains the questions that will be represented on the satisfaction </w:t>
            </w:r>
            <w:r w:rsidR="00DF7F60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survey at the end of the program</w:t>
            </w:r>
            <w:r w:rsidRPr="00D51879">
              <w:rPr>
                <w:rFonts w:asciiTheme="minorHAnsi" w:hAnsiTheme="minorHAnsi" w:cs="Arial"/>
                <w:i/>
                <w:iCs/>
                <w:color w:val="0070C0"/>
                <w:spacing w:val="0"/>
                <w:sz w:val="20"/>
                <w:szCs w:val="22"/>
              </w:rPr>
              <w:t>.</w:t>
            </w:r>
            <w:r w:rsidRPr="00D51879"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  <w:t xml:space="preserve"> </w:t>
            </w:r>
          </w:p>
          <w:tbl>
            <w:tblPr>
              <w:tblStyle w:val="TableGrid"/>
              <w:tblW w:w="0" w:type="auto"/>
              <w:tblInd w:w="3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43"/>
              <w:gridCol w:w="2873"/>
            </w:tblGrid>
            <w:tr w:rsidR="008241B2" w14:paraId="22F05EA5" w14:textId="77777777" w:rsidTr="008241B2">
              <w:tc>
                <w:tcPr>
                  <w:tcW w:w="5043" w:type="dxa"/>
                </w:tcPr>
                <w:p w14:paraId="22F05EA3" w14:textId="21FE46DC" w:rsidR="008241B2" w:rsidRPr="008241B2" w:rsidRDefault="008241B2" w:rsidP="00DF7F60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>Pro</w:t>
                  </w:r>
                  <w:r w:rsidR="00DF7F60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>gram</w:t>
                  </w: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 xml:space="preserve"> completed by required deadline?</w:t>
                  </w:r>
                </w:p>
              </w:tc>
              <w:tc>
                <w:tcPr>
                  <w:tcW w:w="2873" w:type="dxa"/>
                </w:tcPr>
                <w:p w14:paraId="22F05EA4" w14:textId="77777777" w:rsidR="008241B2" w:rsidRP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>YES                NO</w:t>
                  </w:r>
                </w:p>
              </w:tc>
            </w:tr>
            <w:tr w:rsidR="008241B2" w14:paraId="22F05EA9" w14:textId="77777777" w:rsidTr="008241B2">
              <w:tc>
                <w:tcPr>
                  <w:tcW w:w="5043" w:type="dxa"/>
                </w:tcPr>
                <w:p w14:paraId="22F05EA6" w14:textId="77777777" w:rsidR="008241B2" w:rsidRP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  <w:p w14:paraId="22F05EA7" w14:textId="77777777" w:rsidR="008241B2" w:rsidRPr="008241B2" w:rsidRDefault="008241B2" w:rsidP="00DC7278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 xml:space="preserve">How well were the project </w:t>
                  </w:r>
                  <w:r w:rsidR="00DC7278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 xml:space="preserve">critical success factors </w:t>
                  </w: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>achieved</w:t>
                  </w:r>
                  <w:r w:rsidR="00DC7278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 xml:space="preserve"> (See above)</w:t>
                  </w:r>
                  <w:r w:rsidRPr="008241B2"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2873" w:type="dxa"/>
                </w:tcPr>
                <w:p w14:paraId="22F05EA8" w14:textId="77777777" w:rsidR="008241B2" w:rsidRP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</w:tr>
            <w:tr w:rsidR="008241B2" w14:paraId="22F05EAC" w14:textId="77777777" w:rsidTr="008241B2">
              <w:tc>
                <w:tcPr>
                  <w:tcW w:w="5043" w:type="dxa"/>
                </w:tcPr>
                <w:p w14:paraId="22F05EAA" w14:textId="77777777" w:rsidR="008241B2" w:rsidRPr="008241B2" w:rsidRDefault="008241B2" w:rsidP="008241B2">
                  <w:pPr>
                    <w:pStyle w:val="TableText"/>
                    <w:spacing w:after="40"/>
                    <w:ind w:left="0"/>
                    <w:jc w:val="right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  <w:tc>
                <w:tcPr>
                  <w:tcW w:w="2873" w:type="dxa"/>
                </w:tcPr>
                <w:p w14:paraId="22F05EAB" w14:textId="77777777" w:rsidR="008241B2" w:rsidRPr="008241B2" w:rsidRDefault="008241B2" w:rsidP="008241B2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</w:tr>
            <w:tr w:rsidR="008241B2" w14:paraId="22F05EAF" w14:textId="77777777" w:rsidTr="008241B2">
              <w:tc>
                <w:tcPr>
                  <w:tcW w:w="5043" w:type="dxa"/>
                </w:tcPr>
                <w:p w14:paraId="22F05EAD" w14:textId="77777777" w:rsidR="008241B2" w:rsidRPr="008241B2" w:rsidRDefault="008241B2" w:rsidP="008241B2">
                  <w:pPr>
                    <w:pStyle w:val="TableText"/>
                    <w:spacing w:after="40"/>
                    <w:ind w:left="0"/>
                    <w:jc w:val="right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  <w:tc>
                <w:tcPr>
                  <w:tcW w:w="2873" w:type="dxa"/>
                </w:tcPr>
                <w:p w14:paraId="22F05EAE" w14:textId="77777777" w:rsidR="008241B2" w:rsidRP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</w:tr>
            <w:tr w:rsidR="008241B2" w14:paraId="22F05EB2" w14:textId="77777777" w:rsidTr="008241B2">
              <w:tc>
                <w:tcPr>
                  <w:tcW w:w="5043" w:type="dxa"/>
                </w:tcPr>
                <w:p w14:paraId="22F05EB0" w14:textId="77777777" w:rsidR="008241B2" w:rsidRPr="008241B2" w:rsidRDefault="008241B2" w:rsidP="008241B2">
                  <w:pPr>
                    <w:pStyle w:val="TableText"/>
                    <w:spacing w:after="40"/>
                    <w:ind w:left="0"/>
                    <w:jc w:val="right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  <w:tc>
                <w:tcPr>
                  <w:tcW w:w="2873" w:type="dxa"/>
                </w:tcPr>
                <w:p w14:paraId="22F05EB1" w14:textId="77777777" w:rsidR="008241B2" w:rsidRP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2"/>
                      <w:szCs w:val="22"/>
                    </w:rPr>
                  </w:pPr>
                </w:p>
              </w:tc>
            </w:tr>
            <w:tr w:rsidR="008241B2" w14:paraId="22F05EB5" w14:textId="77777777" w:rsidTr="008241B2">
              <w:tc>
                <w:tcPr>
                  <w:tcW w:w="5043" w:type="dxa"/>
                </w:tcPr>
                <w:p w14:paraId="22F05EB3" w14:textId="77777777" w:rsid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</w:p>
              </w:tc>
              <w:tc>
                <w:tcPr>
                  <w:tcW w:w="2873" w:type="dxa"/>
                </w:tcPr>
                <w:p w14:paraId="22F05EB4" w14:textId="77777777" w:rsidR="008241B2" w:rsidRDefault="008241B2" w:rsidP="00D51879">
                  <w:pPr>
                    <w:pStyle w:val="TableText"/>
                    <w:spacing w:after="40"/>
                    <w:ind w:left="0"/>
                    <w:rPr>
                      <w:rFonts w:asciiTheme="minorHAnsi" w:hAnsiTheme="minorHAnsi" w:cs="Arial"/>
                      <w:i/>
                      <w:iCs/>
                      <w:spacing w:val="0"/>
                      <w:sz w:val="20"/>
                      <w:szCs w:val="22"/>
                    </w:rPr>
                  </w:pPr>
                </w:p>
              </w:tc>
            </w:tr>
          </w:tbl>
          <w:p w14:paraId="22F05EB6" w14:textId="77777777" w:rsidR="008241B2" w:rsidRDefault="008241B2" w:rsidP="008241B2">
            <w:pPr>
              <w:pBdr>
                <w:left w:val="single" w:sz="4" w:space="4" w:color="auto"/>
              </w:pBdr>
              <w:rPr>
                <w:rFonts w:asciiTheme="minorHAnsi" w:hAnsiTheme="minorHAnsi" w:cs="Arial"/>
                <w:b/>
              </w:rPr>
            </w:pPr>
          </w:p>
          <w:p w14:paraId="22F05EB7" w14:textId="77777777" w:rsidR="00DC5ADA" w:rsidRPr="00D51879" w:rsidRDefault="00DC5ADA" w:rsidP="008241B2">
            <w:pPr>
              <w:pBdr>
                <w:left w:val="single" w:sz="4" w:space="4" w:color="auto"/>
              </w:pBdr>
              <w:rPr>
                <w:rFonts w:asciiTheme="minorHAnsi" w:hAnsiTheme="minorHAnsi" w:cs="Arial"/>
                <w:b/>
                <w:u w:val="single"/>
              </w:rPr>
            </w:pPr>
            <w:r w:rsidRPr="00D51879">
              <w:rPr>
                <w:rFonts w:asciiTheme="minorHAnsi" w:hAnsiTheme="minorHAnsi" w:cs="Arial"/>
                <w:b/>
              </w:rPr>
              <w:t>|</w:t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  <w:t xml:space="preserve">|        </w:t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="009F7D8A">
              <w:rPr>
                <w:rFonts w:asciiTheme="minorHAnsi" w:hAnsiTheme="minorHAnsi" w:cs="Arial"/>
                <w:b/>
                <w:u w:val="single"/>
              </w:rPr>
              <w:t xml:space="preserve">     </w:t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</w:r>
            <w:r w:rsidRPr="00D51879">
              <w:rPr>
                <w:rFonts w:asciiTheme="minorHAnsi" w:hAnsiTheme="minorHAnsi" w:cs="Arial"/>
                <w:b/>
                <w:u w:val="single"/>
              </w:rPr>
              <w:tab/>
              <w:t>|</w:t>
            </w:r>
          </w:p>
          <w:p w14:paraId="22F05EB8" w14:textId="77777777" w:rsidR="00DC5ADA" w:rsidRPr="00D51879" w:rsidRDefault="00272CC4" w:rsidP="00D51879">
            <w:pPr>
              <w:tabs>
                <w:tab w:val="left" w:pos="360"/>
                <w:tab w:val="left" w:pos="1170"/>
                <w:tab w:val="left" w:pos="2070"/>
                <w:tab w:val="center" w:pos="2880"/>
                <w:tab w:val="left" w:pos="3600"/>
                <w:tab w:val="left" w:pos="4230"/>
                <w:tab w:val="left" w:pos="4950"/>
                <w:tab w:val="left" w:pos="6300"/>
                <w:tab w:val="center" w:pos="7200"/>
              </w:tabs>
              <w:rPr>
                <w:rFonts w:asciiTheme="minorHAnsi" w:hAnsiTheme="minorHAnsi" w:cs="Arial"/>
                <w:b/>
              </w:rPr>
            </w:pPr>
            <w:r w:rsidRPr="00272CC4">
              <w:rPr>
                <w:rFonts w:asciiTheme="minorHAnsi" w:hAnsiTheme="minorHAnsi" w:cs="Arial"/>
                <w:b/>
                <w:highlight w:val="red"/>
              </w:rPr>
              <w:t xml:space="preserve">0 </w:t>
            </w:r>
            <w:r w:rsidR="00DC5ADA" w:rsidRPr="00272CC4">
              <w:rPr>
                <w:rFonts w:asciiTheme="minorHAnsi" w:hAnsiTheme="minorHAnsi" w:cs="Arial"/>
                <w:b/>
                <w:highlight w:val="red"/>
              </w:rPr>
              <w:t xml:space="preserve">  </w:t>
            </w:r>
            <w:r>
              <w:rPr>
                <w:rFonts w:asciiTheme="minorHAnsi" w:hAnsiTheme="minorHAnsi" w:cs="Arial"/>
                <w:b/>
                <w:highlight w:val="red"/>
              </w:rPr>
              <w:t xml:space="preserve">     </w:t>
            </w:r>
            <w:r w:rsidR="00DC5ADA" w:rsidRPr="00272CC4">
              <w:rPr>
                <w:rFonts w:asciiTheme="minorHAnsi" w:hAnsiTheme="minorHAnsi" w:cs="Arial"/>
                <w:highlight w:val="red"/>
              </w:rPr>
              <w:t xml:space="preserve">-- </w:t>
            </w:r>
            <w:r w:rsidR="00DC5ADA" w:rsidRPr="00272CC4">
              <w:rPr>
                <w:rFonts w:asciiTheme="minorHAnsi" w:hAnsiTheme="minorHAnsi" w:cs="Arial"/>
                <w:b/>
                <w:highlight w:val="red"/>
              </w:rPr>
              <w:t>no payout</w:t>
            </w:r>
            <w:r w:rsidR="00DC5ADA" w:rsidRPr="00272CC4">
              <w:rPr>
                <w:rFonts w:asciiTheme="minorHAnsi" w:hAnsiTheme="minorHAnsi" w:cs="Arial"/>
                <w:highlight w:val="red"/>
              </w:rPr>
              <w:t xml:space="preserve"> --</w:t>
            </w:r>
            <w:r w:rsidR="00DC5ADA" w:rsidRPr="00272CC4">
              <w:rPr>
                <w:rFonts w:asciiTheme="minorHAnsi" w:hAnsiTheme="minorHAnsi" w:cs="Arial"/>
                <w:b/>
                <w:highlight w:val="red"/>
              </w:rPr>
              <w:tab/>
              <w:t>50</w:t>
            </w:r>
            <w:r w:rsidR="00DC5ADA" w:rsidRPr="00D51879">
              <w:rPr>
                <w:rFonts w:asciiTheme="minorHAnsi" w:hAnsiTheme="minorHAnsi" w:cs="Arial"/>
                <w:b/>
              </w:rPr>
              <w:tab/>
            </w:r>
            <w:r w:rsidR="00DC5ADA" w:rsidRPr="00D51879">
              <w:rPr>
                <w:rFonts w:asciiTheme="minorHAnsi" w:hAnsiTheme="minorHAnsi" w:cs="Arial"/>
                <w:b/>
              </w:rPr>
              <w:tab/>
            </w:r>
            <w:r w:rsidR="00DC5ADA" w:rsidRPr="00D51879">
              <w:rPr>
                <w:rFonts w:asciiTheme="minorHAnsi" w:hAnsiTheme="minorHAnsi" w:cs="Arial"/>
                <w:b/>
              </w:rPr>
              <w:tab/>
            </w:r>
            <w:r w:rsidR="009F7D8A">
              <w:rPr>
                <w:rFonts w:asciiTheme="minorHAnsi" w:hAnsiTheme="minorHAnsi" w:cs="Arial"/>
                <w:b/>
              </w:rPr>
              <w:t xml:space="preserve">      </w:t>
            </w:r>
            <w:r w:rsidR="00DC5ADA" w:rsidRPr="00D51879">
              <w:rPr>
                <w:rFonts w:asciiTheme="minorHAnsi" w:hAnsiTheme="minorHAnsi" w:cs="Arial"/>
                <w:b/>
              </w:rPr>
              <w:t>100</w:t>
            </w:r>
            <w:r w:rsidR="00DC5ADA" w:rsidRPr="00D51879">
              <w:rPr>
                <w:rFonts w:asciiTheme="minorHAnsi" w:hAnsiTheme="minorHAnsi" w:cs="Arial"/>
                <w:b/>
              </w:rPr>
              <w:tab/>
            </w:r>
            <w:r w:rsidR="00DC5ADA" w:rsidRPr="00D51879">
              <w:rPr>
                <w:rFonts w:asciiTheme="minorHAnsi" w:hAnsiTheme="minorHAnsi" w:cs="Arial"/>
                <w:b/>
              </w:rPr>
              <w:tab/>
            </w:r>
            <w:r w:rsidR="00DC5ADA" w:rsidRPr="00D51879">
              <w:rPr>
                <w:rFonts w:asciiTheme="minorHAnsi" w:hAnsiTheme="minorHAnsi" w:cs="Arial"/>
                <w:b/>
              </w:rPr>
              <w:tab/>
              <w:t>150</w:t>
            </w:r>
          </w:p>
          <w:p w14:paraId="22F05EB9" w14:textId="77777777" w:rsidR="00DC5ADA" w:rsidRPr="00D51879" w:rsidRDefault="00DC5ADA" w:rsidP="00D51879">
            <w:pPr>
              <w:tabs>
                <w:tab w:val="left" w:pos="360"/>
                <w:tab w:val="left" w:pos="1170"/>
                <w:tab w:val="left" w:pos="2070"/>
                <w:tab w:val="center" w:pos="2880"/>
                <w:tab w:val="left" w:pos="3600"/>
                <w:tab w:val="left" w:pos="4230"/>
                <w:tab w:val="center" w:pos="5040"/>
                <w:tab w:val="left" w:pos="6300"/>
                <w:tab w:val="center" w:pos="7200"/>
              </w:tabs>
              <w:rPr>
                <w:rFonts w:asciiTheme="minorHAnsi" w:hAnsiTheme="minorHAnsi" w:cs="Arial"/>
                <w:b/>
              </w:rPr>
            </w:pPr>
            <w:r w:rsidRPr="00D51879">
              <w:rPr>
                <w:rFonts w:asciiTheme="minorHAnsi" w:hAnsiTheme="minorHAnsi" w:cs="Arial"/>
                <w:b/>
              </w:rPr>
              <w:tab/>
            </w:r>
            <w:r w:rsidRPr="00D51879">
              <w:rPr>
                <w:rFonts w:asciiTheme="minorHAnsi" w:hAnsiTheme="minorHAnsi" w:cs="Arial"/>
                <w:b/>
              </w:rPr>
              <w:tab/>
            </w:r>
            <w:r w:rsidR="00061017">
              <w:rPr>
                <w:rFonts w:asciiTheme="minorHAnsi" w:hAnsiTheme="minorHAnsi" w:cs="Arial"/>
                <w:b/>
              </w:rPr>
              <w:t xml:space="preserve">      Below Expectation</w:t>
            </w:r>
            <w:r w:rsidRPr="00D51879">
              <w:rPr>
                <w:rFonts w:asciiTheme="minorHAnsi" w:hAnsiTheme="minorHAnsi" w:cs="Arial"/>
                <w:b/>
              </w:rPr>
              <w:tab/>
            </w:r>
            <w:r w:rsidR="009F7D8A">
              <w:rPr>
                <w:rFonts w:asciiTheme="minorHAnsi" w:hAnsiTheme="minorHAnsi" w:cs="Arial"/>
                <w:b/>
              </w:rPr>
              <w:t xml:space="preserve">     </w:t>
            </w:r>
            <w:r w:rsidR="00061017">
              <w:rPr>
                <w:rFonts w:asciiTheme="minorHAnsi" w:hAnsiTheme="minorHAnsi" w:cs="Arial"/>
                <w:b/>
              </w:rPr>
              <w:t>Achieves</w:t>
            </w:r>
            <w:r w:rsidRPr="00D51879">
              <w:rPr>
                <w:rFonts w:asciiTheme="minorHAnsi" w:hAnsiTheme="minorHAnsi" w:cs="Arial"/>
                <w:b/>
              </w:rPr>
              <w:t xml:space="preserve"> Expectations</w:t>
            </w:r>
            <w:r w:rsidRPr="00D51879">
              <w:rPr>
                <w:rFonts w:asciiTheme="minorHAnsi" w:hAnsiTheme="minorHAnsi" w:cs="Arial"/>
                <w:b/>
              </w:rPr>
              <w:tab/>
              <w:t xml:space="preserve">      </w:t>
            </w:r>
            <w:r w:rsidR="00061017">
              <w:rPr>
                <w:rFonts w:asciiTheme="minorHAnsi" w:hAnsiTheme="minorHAnsi" w:cs="Arial"/>
                <w:b/>
              </w:rPr>
              <w:t>Exceeds Expectation</w:t>
            </w:r>
          </w:p>
          <w:p w14:paraId="22F05EBA" w14:textId="77777777" w:rsidR="00DC5ADA" w:rsidRPr="00D51879" w:rsidRDefault="00DC5ADA" w:rsidP="00D51879">
            <w:pPr>
              <w:pStyle w:val="TableText"/>
              <w:spacing w:after="40"/>
              <w:ind w:left="374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</w:p>
          <w:p w14:paraId="22F05EBB" w14:textId="77777777" w:rsidR="00C65099" w:rsidRPr="00D51879" w:rsidRDefault="00C65099" w:rsidP="00D51879">
            <w:pPr>
              <w:pStyle w:val="TableText"/>
              <w:spacing w:after="60"/>
              <w:rPr>
                <w:rFonts w:asciiTheme="minorHAnsi" w:hAnsiTheme="minorHAnsi" w:cs="Arial"/>
                <w:i/>
                <w:iCs/>
                <w:spacing w:val="0"/>
                <w:sz w:val="20"/>
                <w:szCs w:val="22"/>
              </w:rPr>
            </w:pPr>
          </w:p>
        </w:tc>
      </w:tr>
    </w:tbl>
    <w:p w14:paraId="22F05EBD" w14:textId="77777777" w:rsidR="00C65099" w:rsidRPr="00D51879" w:rsidRDefault="00C65099" w:rsidP="00D51879">
      <w:pPr>
        <w:rPr>
          <w:rFonts w:asciiTheme="minorHAnsi" w:hAnsiTheme="minorHAnsi"/>
          <w:sz w:val="32"/>
          <w:szCs w:val="32"/>
        </w:rPr>
      </w:pPr>
    </w:p>
    <w:p w14:paraId="22F05EBE" w14:textId="77777777" w:rsidR="00C82E9E" w:rsidRPr="00D51879" w:rsidRDefault="00C82E9E" w:rsidP="00D51879">
      <w:pPr>
        <w:rPr>
          <w:rFonts w:asciiTheme="minorHAnsi" w:hAnsiTheme="minorHAnsi"/>
          <w:sz w:val="32"/>
          <w:szCs w:val="32"/>
        </w:rPr>
      </w:pPr>
    </w:p>
    <w:p w14:paraId="22F05EBF" w14:textId="77777777" w:rsidR="00C82E9E" w:rsidRDefault="00C82E9E" w:rsidP="008241B2">
      <w:pPr>
        <w:rPr>
          <w:rFonts w:asciiTheme="minorHAnsi" w:hAnsiTheme="minorHAnsi"/>
          <w:sz w:val="32"/>
          <w:szCs w:val="32"/>
        </w:rPr>
      </w:pPr>
      <w:r w:rsidRPr="008241B2">
        <w:rPr>
          <w:rFonts w:asciiTheme="minorHAnsi" w:hAnsiTheme="minorHAnsi"/>
          <w:sz w:val="32"/>
          <w:szCs w:val="32"/>
        </w:rPr>
        <w:t>APPROVAL:</w:t>
      </w:r>
    </w:p>
    <w:p w14:paraId="22F05EC0" w14:textId="77777777" w:rsidR="008241B2" w:rsidRPr="008241B2" w:rsidRDefault="008241B2" w:rsidP="008241B2">
      <w:pPr>
        <w:rPr>
          <w:rFonts w:asciiTheme="minorHAnsi" w:hAnsiTheme="minorHAnsi"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4698"/>
      </w:tblGrid>
      <w:tr w:rsidR="008241B2" w14:paraId="22F05EC5" w14:textId="77777777" w:rsidTr="00AA531A">
        <w:tc>
          <w:tcPr>
            <w:tcW w:w="4158" w:type="dxa"/>
          </w:tcPr>
          <w:p w14:paraId="22F05EC1" w14:textId="77777777" w:rsidR="003D1AE8" w:rsidRDefault="003D1AE8" w:rsidP="00D51879">
            <w:pPr>
              <w:rPr>
                <w:rFonts w:asciiTheme="minorHAnsi" w:hAnsiTheme="minorHAnsi" w:cs="Arial"/>
                <w:sz w:val="22"/>
              </w:rPr>
            </w:pPr>
          </w:p>
          <w:p w14:paraId="22F05EC2" w14:textId="77777777" w:rsidR="008241B2" w:rsidRPr="008241B2" w:rsidRDefault="008241B2" w:rsidP="00D51879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Approved By</w:t>
            </w:r>
          </w:p>
        </w:tc>
        <w:tc>
          <w:tcPr>
            <w:tcW w:w="4698" w:type="dxa"/>
          </w:tcPr>
          <w:p w14:paraId="22F05EC3" w14:textId="77777777" w:rsidR="003D1AE8" w:rsidRDefault="003D1AE8" w:rsidP="00D51879">
            <w:pPr>
              <w:rPr>
                <w:rFonts w:asciiTheme="minorHAnsi" w:hAnsiTheme="minorHAnsi" w:cs="Arial"/>
                <w:sz w:val="22"/>
              </w:rPr>
            </w:pPr>
          </w:p>
          <w:p w14:paraId="22F05EC4" w14:textId="77777777" w:rsidR="008241B2" w:rsidRPr="008241B2" w:rsidRDefault="008241B2" w:rsidP="00D51879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_____________________________________</w:t>
            </w:r>
            <w:r w:rsidR="00AA531A">
              <w:rPr>
                <w:rFonts w:asciiTheme="minorHAnsi" w:hAnsiTheme="minorHAnsi" w:cs="Arial"/>
                <w:sz w:val="22"/>
              </w:rPr>
              <w:t>_</w:t>
            </w:r>
            <w:r w:rsidRPr="008241B2">
              <w:rPr>
                <w:rFonts w:asciiTheme="minorHAnsi" w:hAnsiTheme="minorHAnsi" w:cs="Arial"/>
                <w:sz w:val="22"/>
              </w:rPr>
              <w:t>__</w:t>
            </w:r>
          </w:p>
        </w:tc>
      </w:tr>
      <w:tr w:rsidR="008241B2" w14:paraId="22F05ECA" w14:textId="77777777" w:rsidTr="00AA531A">
        <w:tc>
          <w:tcPr>
            <w:tcW w:w="4158" w:type="dxa"/>
          </w:tcPr>
          <w:p w14:paraId="22F05EC6" w14:textId="77777777" w:rsidR="008241B2" w:rsidRPr="008241B2" w:rsidRDefault="008241B2" w:rsidP="00D51879">
            <w:pPr>
              <w:rPr>
                <w:rFonts w:asciiTheme="minorHAnsi" w:hAnsiTheme="minorHAnsi" w:cs="Arial"/>
                <w:sz w:val="22"/>
              </w:rPr>
            </w:pPr>
          </w:p>
          <w:p w14:paraId="3F0A0544" w14:textId="77777777" w:rsidR="008C6852" w:rsidRPr="005E6C34" w:rsidRDefault="008C6852" w:rsidP="008C6852">
            <w:pPr>
              <w:rPr>
                <w:rFonts w:asciiTheme="minorHAnsi" w:hAnsiTheme="minorHAnsi" w:cs="Arial"/>
                <w:b/>
                <w:sz w:val="22"/>
              </w:rPr>
            </w:pPr>
            <w:r w:rsidRPr="005E6C34">
              <w:rPr>
                <w:rFonts w:asciiTheme="minorHAnsi" w:hAnsiTheme="minorHAnsi" w:cs="Arial"/>
                <w:b/>
                <w:sz w:val="22"/>
              </w:rPr>
              <w:t>Tom Rice</w:t>
            </w:r>
          </w:p>
          <w:p w14:paraId="22F05EC7" w14:textId="7E78EA73" w:rsidR="008241B2" w:rsidRPr="008241B2" w:rsidRDefault="008C6852" w:rsidP="008C685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Sr. Director, Cybersecurity and Planning</w:t>
            </w:r>
          </w:p>
        </w:tc>
        <w:tc>
          <w:tcPr>
            <w:tcW w:w="4698" w:type="dxa"/>
          </w:tcPr>
          <w:p w14:paraId="22F05EC8" w14:textId="77777777" w:rsidR="008241B2" w:rsidRPr="008241B2" w:rsidRDefault="008241B2" w:rsidP="00D51879">
            <w:pPr>
              <w:rPr>
                <w:rFonts w:asciiTheme="minorHAnsi" w:hAnsiTheme="minorHAnsi" w:cs="Arial"/>
                <w:sz w:val="22"/>
              </w:rPr>
            </w:pPr>
          </w:p>
          <w:p w14:paraId="6DF51822" w14:textId="77777777" w:rsidR="008C6852" w:rsidRDefault="008C6852" w:rsidP="00D51879">
            <w:pPr>
              <w:rPr>
                <w:rFonts w:asciiTheme="minorHAnsi" w:hAnsiTheme="minorHAnsi" w:cs="Arial"/>
                <w:sz w:val="22"/>
              </w:rPr>
            </w:pPr>
          </w:p>
          <w:p w14:paraId="22F05EC9" w14:textId="77777777" w:rsidR="008241B2" w:rsidRPr="008241B2" w:rsidRDefault="008241B2" w:rsidP="00D51879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___________________________________</w:t>
            </w:r>
            <w:r w:rsidR="00AA531A">
              <w:rPr>
                <w:rFonts w:asciiTheme="minorHAnsi" w:hAnsiTheme="minorHAnsi" w:cs="Arial"/>
                <w:sz w:val="22"/>
              </w:rPr>
              <w:t>_</w:t>
            </w:r>
            <w:r w:rsidRPr="008241B2">
              <w:rPr>
                <w:rFonts w:asciiTheme="minorHAnsi" w:hAnsiTheme="minorHAnsi" w:cs="Arial"/>
                <w:sz w:val="22"/>
              </w:rPr>
              <w:t>____</w:t>
            </w:r>
          </w:p>
        </w:tc>
      </w:tr>
    </w:tbl>
    <w:p w14:paraId="22F05ECB" w14:textId="77777777" w:rsidR="00C82E9E" w:rsidRDefault="00C82E9E" w:rsidP="001304A0">
      <w:pPr>
        <w:rPr>
          <w:rFonts w:asciiTheme="minorHAnsi" w:hAnsiTheme="minorHAnsi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4698"/>
      </w:tblGrid>
      <w:tr w:rsidR="003D1AE8" w14:paraId="22F05ED0" w14:textId="77777777" w:rsidTr="00AA531A">
        <w:tc>
          <w:tcPr>
            <w:tcW w:w="4158" w:type="dxa"/>
          </w:tcPr>
          <w:p w14:paraId="22F05ECC" w14:textId="77777777" w:rsidR="003D1AE8" w:rsidRDefault="003D1AE8" w:rsidP="006C5072">
            <w:pPr>
              <w:rPr>
                <w:rFonts w:asciiTheme="minorHAnsi" w:hAnsiTheme="minorHAnsi" w:cs="Arial"/>
                <w:sz w:val="22"/>
              </w:rPr>
            </w:pPr>
          </w:p>
          <w:p w14:paraId="22F05ECD" w14:textId="77777777" w:rsidR="003D1AE8" w:rsidRPr="008241B2" w:rsidRDefault="003D1AE8" w:rsidP="006C5072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Approved By</w:t>
            </w:r>
          </w:p>
        </w:tc>
        <w:tc>
          <w:tcPr>
            <w:tcW w:w="4698" w:type="dxa"/>
          </w:tcPr>
          <w:p w14:paraId="22F05ECE" w14:textId="77777777" w:rsidR="003D1AE8" w:rsidRDefault="003D1AE8" w:rsidP="006C5072">
            <w:pPr>
              <w:rPr>
                <w:rFonts w:asciiTheme="minorHAnsi" w:hAnsiTheme="minorHAnsi" w:cs="Arial"/>
                <w:sz w:val="22"/>
              </w:rPr>
            </w:pPr>
          </w:p>
          <w:p w14:paraId="22F05ECF" w14:textId="77777777" w:rsidR="003D1AE8" w:rsidRPr="008241B2" w:rsidRDefault="003D1AE8" w:rsidP="006C5072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______________________________________</w:t>
            </w:r>
            <w:r w:rsidR="00AA531A">
              <w:rPr>
                <w:rFonts w:asciiTheme="minorHAnsi" w:hAnsiTheme="minorHAnsi" w:cs="Arial"/>
                <w:sz w:val="22"/>
              </w:rPr>
              <w:t>_</w:t>
            </w:r>
            <w:r w:rsidRPr="008241B2">
              <w:rPr>
                <w:rFonts w:asciiTheme="minorHAnsi" w:hAnsiTheme="minorHAnsi" w:cs="Arial"/>
                <w:sz w:val="22"/>
              </w:rPr>
              <w:t>_</w:t>
            </w:r>
          </w:p>
        </w:tc>
      </w:tr>
      <w:tr w:rsidR="003D1AE8" w14:paraId="22F05ED5" w14:textId="77777777" w:rsidTr="00AA531A">
        <w:tc>
          <w:tcPr>
            <w:tcW w:w="4158" w:type="dxa"/>
          </w:tcPr>
          <w:p w14:paraId="22F05ED1" w14:textId="77777777" w:rsidR="003D1AE8" w:rsidRPr="008241B2" w:rsidRDefault="003D1AE8" w:rsidP="006C5072">
            <w:pPr>
              <w:rPr>
                <w:rFonts w:asciiTheme="minorHAnsi" w:hAnsiTheme="minorHAnsi" w:cs="Arial"/>
                <w:sz w:val="22"/>
              </w:rPr>
            </w:pPr>
          </w:p>
          <w:p w14:paraId="22F05ED2" w14:textId="77777777" w:rsidR="003D1AE8" w:rsidRPr="008241B2" w:rsidRDefault="00AA531A" w:rsidP="00AA531A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Business Sponsor* - Title</w:t>
            </w:r>
          </w:p>
        </w:tc>
        <w:tc>
          <w:tcPr>
            <w:tcW w:w="4698" w:type="dxa"/>
          </w:tcPr>
          <w:p w14:paraId="22F05ED3" w14:textId="77777777" w:rsidR="003D1AE8" w:rsidRPr="008241B2" w:rsidRDefault="003D1AE8" w:rsidP="006C5072">
            <w:pPr>
              <w:rPr>
                <w:rFonts w:asciiTheme="minorHAnsi" w:hAnsiTheme="minorHAnsi" w:cs="Arial"/>
                <w:sz w:val="22"/>
              </w:rPr>
            </w:pPr>
          </w:p>
          <w:p w14:paraId="22F05ED4" w14:textId="77777777" w:rsidR="003D1AE8" w:rsidRPr="008241B2" w:rsidRDefault="003D1AE8" w:rsidP="006C5072">
            <w:pPr>
              <w:rPr>
                <w:rFonts w:asciiTheme="minorHAnsi" w:hAnsiTheme="minorHAnsi" w:cs="Arial"/>
                <w:sz w:val="22"/>
              </w:rPr>
            </w:pPr>
            <w:r w:rsidRPr="008241B2">
              <w:rPr>
                <w:rFonts w:asciiTheme="minorHAnsi" w:hAnsiTheme="minorHAnsi" w:cs="Arial"/>
                <w:sz w:val="22"/>
              </w:rPr>
              <w:t>______________________________________</w:t>
            </w:r>
            <w:r w:rsidR="00AA531A">
              <w:rPr>
                <w:rFonts w:asciiTheme="minorHAnsi" w:hAnsiTheme="minorHAnsi" w:cs="Arial"/>
                <w:sz w:val="22"/>
              </w:rPr>
              <w:t>_</w:t>
            </w:r>
            <w:r w:rsidRPr="008241B2">
              <w:rPr>
                <w:rFonts w:asciiTheme="minorHAnsi" w:hAnsiTheme="minorHAnsi" w:cs="Arial"/>
                <w:sz w:val="22"/>
              </w:rPr>
              <w:t>_</w:t>
            </w:r>
          </w:p>
        </w:tc>
      </w:tr>
    </w:tbl>
    <w:p w14:paraId="22F05ED6" w14:textId="77777777" w:rsidR="003D1AE8" w:rsidRDefault="003D1AE8" w:rsidP="001304A0">
      <w:pPr>
        <w:rPr>
          <w:rFonts w:asciiTheme="minorHAnsi" w:hAnsiTheme="minorHAnsi" w:cs="Arial"/>
        </w:rPr>
      </w:pPr>
    </w:p>
    <w:p w14:paraId="22F05ED7" w14:textId="77777777" w:rsidR="00DC7278" w:rsidRDefault="003D1AE8" w:rsidP="001304A0">
      <w:r>
        <w:rPr>
          <w:rFonts w:asciiTheme="minorHAnsi" w:hAnsiTheme="minorHAnsi" w:cs="Arial"/>
        </w:rPr>
        <w:t xml:space="preserve">*Note: </w:t>
      </w:r>
      <w:r w:rsidRPr="00AA531A">
        <w:t>Not required for IT internal projects</w:t>
      </w:r>
    </w:p>
    <w:p w14:paraId="22F05ED8" w14:textId="77777777" w:rsidR="00DC7278" w:rsidRPr="00DC7278" w:rsidRDefault="00DC7278" w:rsidP="001304A0">
      <w:r>
        <w:t xml:space="preserve">            This Document should be used for project initiation and survey completion</w:t>
      </w:r>
    </w:p>
    <w:sectPr w:rsidR="00DC7278" w:rsidRPr="00DC7278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4B1BE" w14:textId="77777777" w:rsidR="00BD5B70" w:rsidRDefault="00BD5B70" w:rsidP="000E06C3">
      <w:r>
        <w:separator/>
      </w:r>
    </w:p>
  </w:endnote>
  <w:endnote w:type="continuationSeparator" w:id="0">
    <w:p w14:paraId="7D126021" w14:textId="77777777" w:rsidR="00BD5B70" w:rsidRDefault="00BD5B70" w:rsidP="000E06C3">
      <w:r>
        <w:continuationSeparator/>
      </w:r>
    </w:p>
  </w:endnote>
  <w:endnote w:type="continuationNotice" w:id="1">
    <w:p w14:paraId="7D8222C0" w14:textId="77777777" w:rsidR="00BD5B70" w:rsidRDefault="00BD5B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05EDE" w14:textId="296359C7" w:rsidR="00CD17F4" w:rsidRDefault="00CD17F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E06C3">
      <w:rPr>
        <w:rFonts w:asciiTheme="majorHAnsi" w:eastAsiaTheme="majorEastAsia" w:hAnsiTheme="majorHAnsi" w:cstheme="majorBidi"/>
        <w:sz w:val="16"/>
        <w:szCs w:val="16"/>
      </w:rPr>
      <w:t>Pro</w:t>
    </w:r>
    <w:r w:rsidR="00DF7F60">
      <w:rPr>
        <w:rFonts w:asciiTheme="majorHAnsi" w:eastAsiaTheme="majorEastAsia" w:hAnsiTheme="majorHAnsi" w:cstheme="majorBidi"/>
        <w:sz w:val="16"/>
        <w:szCs w:val="16"/>
      </w:rPr>
      <w:t>gram</w:t>
    </w:r>
    <w:r w:rsidRPr="000E06C3">
      <w:rPr>
        <w:rFonts w:asciiTheme="majorHAnsi" w:eastAsiaTheme="majorEastAsia" w:hAnsiTheme="majorHAnsi" w:cstheme="majorBidi"/>
        <w:sz w:val="16"/>
        <w:szCs w:val="16"/>
      </w:rPr>
      <w:t xml:space="preserve"> Charter V3</w:t>
    </w:r>
    <w:r>
      <w:rPr>
        <w:rFonts w:asciiTheme="majorHAnsi" w:eastAsiaTheme="majorEastAsia" w:hAnsiTheme="majorHAnsi" w:cstheme="majorBidi"/>
        <w:sz w:val="16"/>
        <w:szCs w:val="16"/>
      </w:rPr>
      <w:t>.1</w:t>
    </w:r>
    <w:r w:rsidRPr="000E06C3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0E06C3"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DF293A" w:rsidRPr="00DF293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22F05EDF" w14:textId="77777777" w:rsidR="00CD17F4" w:rsidRDefault="00CD1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4B85D" w14:textId="77777777" w:rsidR="00BD5B70" w:rsidRDefault="00BD5B70" w:rsidP="000E06C3">
      <w:r>
        <w:separator/>
      </w:r>
    </w:p>
  </w:footnote>
  <w:footnote w:type="continuationSeparator" w:id="0">
    <w:p w14:paraId="7FCF2EC2" w14:textId="77777777" w:rsidR="00BD5B70" w:rsidRDefault="00BD5B70" w:rsidP="000E06C3">
      <w:r>
        <w:continuationSeparator/>
      </w:r>
    </w:p>
  </w:footnote>
  <w:footnote w:type="continuationNotice" w:id="1">
    <w:p w14:paraId="5954E607" w14:textId="77777777" w:rsidR="00BD5B70" w:rsidRDefault="00BD5B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05EDD" w14:textId="2648EB6F" w:rsidR="00CD17F4" w:rsidRPr="00D51879" w:rsidRDefault="00CD17F4" w:rsidP="00AA531A">
    <w:pPr>
      <w:spacing w:after="120"/>
      <w:jc w:val="center"/>
      <w:rPr>
        <w:rFonts w:asciiTheme="minorHAnsi" w:hAnsiTheme="minorHAnsi" w:cs="Arial"/>
        <w:b/>
        <w:sz w:val="40"/>
        <w:szCs w:val="40"/>
      </w:rPr>
    </w:pPr>
    <w:r w:rsidRPr="00D51879">
      <w:rPr>
        <w:rFonts w:asciiTheme="minorHAnsi" w:hAnsiTheme="minorHAnsi" w:cs="Arial"/>
        <w:b/>
        <w:sz w:val="40"/>
        <w:szCs w:val="40"/>
      </w:rPr>
      <w:t>Pro</w:t>
    </w:r>
    <w:r>
      <w:rPr>
        <w:rFonts w:asciiTheme="minorHAnsi" w:hAnsiTheme="minorHAnsi" w:cs="Arial"/>
        <w:b/>
        <w:sz w:val="40"/>
        <w:szCs w:val="40"/>
      </w:rPr>
      <w:t>gram</w:t>
    </w:r>
    <w:r w:rsidRPr="00D51879">
      <w:rPr>
        <w:rFonts w:asciiTheme="minorHAnsi" w:hAnsiTheme="minorHAnsi" w:cs="Arial"/>
        <w:b/>
        <w:sz w:val="40"/>
        <w:szCs w:val="40"/>
      </w:rPr>
      <w:t xml:space="preserve"> Charter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6D02"/>
    <w:multiLevelType w:val="hybridMultilevel"/>
    <w:tmpl w:val="7870C9AA"/>
    <w:lvl w:ilvl="0" w:tplc="003C589A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0C26"/>
    <w:multiLevelType w:val="hybridMultilevel"/>
    <w:tmpl w:val="834C7EA2"/>
    <w:lvl w:ilvl="0" w:tplc="C6C89C32">
      <w:numFmt w:val="bullet"/>
      <w:lvlText w:val=""/>
      <w:lvlJc w:val="left"/>
      <w:pPr>
        <w:ind w:left="734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3637BC9"/>
    <w:multiLevelType w:val="hybridMultilevel"/>
    <w:tmpl w:val="D2D49982"/>
    <w:lvl w:ilvl="0" w:tplc="C6C89C3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477B"/>
    <w:multiLevelType w:val="hybridMultilevel"/>
    <w:tmpl w:val="3EC229C2"/>
    <w:lvl w:ilvl="0" w:tplc="6568ACD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" w15:restartNumberingAfterBreak="0">
    <w:nsid w:val="1A0B5645"/>
    <w:multiLevelType w:val="hybridMultilevel"/>
    <w:tmpl w:val="997A6214"/>
    <w:lvl w:ilvl="0" w:tplc="ADE46EA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6650"/>
    <w:multiLevelType w:val="hybridMultilevel"/>
    <w:tmpl w:val="302421B4"/>
    <w:lvl w:ilvl="0" w:tplc="3F005174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36AF173B"/>
    <w:multiLevelType w:val="hybridMultilevel"/>
    <w:tmpl w:val="EE4A445A"/>
    <w:lvl w:ilvl="0" w:tplc="C6C89C32">
      <w:numFmt w:val="bullet"/>
      <w:lvlText w:val=""/>
      <w:lvlJc w:val="left"/>
      <w:pPr>
        <w:ind w:left="734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3B2D5BE2"/>
    <w:multiLevelType w:val="multilevel"/>
    <w:tmpl w:val="90BCE61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A93850"/>
    <w:multiLevelType w:val="hybridMultilevel"/>
    <w:tmpl w:val="2AB4C986"/>
    <w:lvl w:ilvl="0" w:tplc="ADE46EA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70844"/>
    <w:multiLevelType w:val="hybridMultilevel"/>
    <w:tmpl w:val="6F6625F2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55B30377"/>
    <w:multiLevelType w:val="hybridMultilevel"/>
    <w:tmpl w:val="2B28F20A"/>
    <w:lvl w:ilvl="0" w:tplc="003C589A">
      <w:numFmt w:val="bullet"/>
      <w:lvlText w:val=""/>
      <w:lvlJc w:val="left"/>
      <w:pPr>
        <w:ind w:left="734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65AD6A62"/>
    <w:multiLevelType w:val="hybridMultilevel"/>
    <w:tmpl w:val="144E7256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2" w15:restartNumberingAfterBreak="0">
    <w:nsid w:val="70D74136"/>
    <w:multiLevelType w:val="hybridMultilevel"/>
    <w:tmpl w:val="F2B24F4C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71AD4B0D"/>
    <w:multiLevelType w:val="hybridMultilevel"/>
    <w:tmpl w:val="DF6CE0A2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76835B03"/>
    <w:multiLevelType w:val="hybridMultilevel"/>
    <w:tmpl w:val="809ED4F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7807001A"/>
    <w:multiLevelType w:val="hybridMultilevel"/>
    <w:tmpl w:val="30127C7E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7AAF6648"/>
    <w:multiLevelType w:val="hybridMultilevel"/>
    <w:tmpl w:val="9CA62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FE66">
      <w:numFmt w:val="bullet"/>
      <w:lvlText w:val="•"/>
      <w:lvlJc w:val="left"/>
      <w:pPr>
        <w:ind w:left="1800" w:hanging="720"/>
      </w:pPr>
      <w:rPr>
        <w:rFonts w:ascii="Calibri" w:eastAsia="Times New Roman" w:hAnsi="Calibri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4C73A1"/>
    <w:multiLevelType w:val="hybridMultilevel"/>
    <w:tmpl w:val="52108A9E"/>
    <w:lvl w:ilvl="0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18" w15:restartNumberingAfterBreak="0">
    <w:nsid w:val="7FB877C5"/>
    <w:multiLevelType w:val="hybridMultilevel"/>
    <w:tmpl w:val="F670E2C0"/>
    <w:lvl w:ilvl="0" w:tplc="61986E5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8"/>
  </w:num>
  <w:num w:numId="5">
    <w:abstractNumId w:val="3"/>
  </w:num>
  <w:num w:numId="6">
    <w:abstractNumId w:val="5"/>
  </w:num>
  <w:num w:numId="7">
    <w:abstractNumId w:val="0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12"/>
  </w:num>
  <w:num w:numId="13">
    <w:abstractNumId w:val="9"/>
  </w:num>
  <w:num w:numId="14">
    <w:abstractNumId w:val="13"/>
  </w:num>
  <w:num w:numId="15">
    <w:abstractNumId w:val="15"/>
  </w:num>
  <w:num w:numId="16">
    <w:abstractNumId w:val="11"/>
  </w:num>
  <w:num w:numId="17">
    <w:abstractNumId w:val="8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DF"/>
    <w:rsid w:val="00011B20"/>
    <w:rsid w:val="00024038"/>
    <w:rsid w:val="0002741B"/>
    <w:rsid w:val="00061017"/>
    <w:rsid w:val="0007387C"/>
    <w:rsid w:val="00091E8C"/>
    <w:rsid w:val="00092A52"/>
    <w:rsid w:val="000D6124"/>
    <w:rsid w:val="000E06C3"/>
    <w:rsid w:val="000E35B9"/>
    <w:rsid w:val="00110989"/>
    <w:rsid w:val="00110B0A"/>
    <w:rsid w:val="00121596"/>
    <w:rsid w:val="001304A0"/>
    <w:rsid w:val="00155B86"/>
    <w:rsid w:val="001C6DDF"/>
    <w:rsid w:val="001E2D80"/>
    <w:rsid w:val="001F0944"/>
    <w:rsid w:val="001F3E07"/>
    <w:rsid w:val="001F5030"/>
    <w:rsid w:val="00272CC4"/>
    <w:rsid w:val="00275844"/>
    <w:rsid w:val="002A33A5"/>
    <w:rsid w:val="00302E78"/>
    <w:rsid w:val="00354E8C"/>
    <w:rsid w:val="00390FB3"/>
    <w:rsid w:val="003D1AE8"/>
    <w:rsid w:val="004066A2"/>
    <w:rsid w:val="00410957"/>
    <w:rsid w:val="00431FA2"/>
    <w:rsid w:val="00440FEB"/>
    <w:rsid w:val="0046625B"/>
    <w:rsid w:val="004D6D44"/>
    <w:rsid w:val="004F1A84"/>
    <w:rsid w:val="0052205E"/>
    <w:rsid w:val="005641E3"/>
    <w:rsid w:val="00573E75"/>
    <w:rsid w:val="0058022B"/>
    <w:rsid w:val="005942B4"/>
    <w:rsid w:val="005A3850"/>
    <w:rsid w:val="005A3AA6"/>
    <w:rsid w:val="005D196C"/>
    <w:rsid w:val="005D2A77"/>
    <w:rsid w:val="005E5026"/>
    <w:rsid w:val="006048C0"/>
    <w:rsid w:val="0061030F"/>
    <w:rsid w:val="0061784F"/>
    <w:rsid w:val="00630603"/>
    <w:rsid w:val="00633A1A"/>
    <w:rsid w:val="0064272A"/>
    <w:rsid w:val="00670F44"/>
    <w:rsid w:val="006C1744"/>
    <w:rsid w:val="006C5072"/>
    <w:rsid w:val="006D1E46"/>
    <w:rsid w:val="006E0A05"/>
    <w:rsid w:val="00706CD6"/>
    <w:rsid w:val="00711B17"/>
    <w:rsid w:val="007A7664"/>
    <w:rsid w:val="007C7A7C"/>
    <w:rsid w:val="007F7395"/>
    <w:rsid w:val="008241B2"/>
    <w:rsid w:val="0083178D"/>
    <w:rsid w:val="00872C15"/>
    <w:rsid w:val="008910E5"/>
    <w:rsid w:val="008C6852"/>
    <w:rsid w:val="00935896"/>
    <w:rsid w:val="0096248D"/>
    <w:rsid w:val="009A2245"/>
    <w:rsid w:val="009D21D0"/>
    <w:rsid w:val="009E238C"/>
    <w:rsid w:val="009E2EEE"/>
    <w:rsid w:val="009F5321"/>
    <w:rsid w:val="009F7D8A"/>
    <w:rsid w:val="00A44418"/>
    <w:rsid w:val="00A46B3E"/>
    <w:rsid w:val="00A722AE"/>
    <w:rsid w:val="00A94154"/>
    <w:rsid w:val="00AA0530"/>
    <w:rsid w:val="00AA531A"/>
    <w:rsid w:val="00AC3A2C"/>
    <w:rsid w:val="00AE3A1C"/>
    <w:rsid w:val="00AF0D3D"/>
    <w:rsid w:val="00AF4E59"/>
    <w:rsid w:val="00B07D81"/>
    <w:rsid w:val="00B5484D"/>
    <w:rsid w:val="00B63C7F"/>
    <w:rsid w:val="00B705F4"/>
    <w:rsid w:val="00B7530D"/>
    <w:rsid w:val="00BB4783"/>
    <w:rsid w:val="00BD0C2B"/>
    <w:rsid w:val="00BD5B70"/>
    <w:rsid w:val="00BF0A56"/>
    <w:rsid w:val="00BF0A9B"/>
    <w:rsid w:val="00C00776"/>
    <w:rsid w:val="00C25C4F"/>
    <w:rsid w:val="00C34E53"/>
    <w:rsid w:val="00C35BC4"/>
    <w:rsid w:val="00C65099"/>
    <w:rsid w:val="00C65327"/>
    <w:rsid w:val="00C82E9E"/>
    <w:rsid w:val="00C86A4C"/>
    <w:rsid w:val="00CD17F4"/>
    <w:rsid w:val="00CE0491"/>
    <w:rsid w:val="00CF51ED"/>
    <w:rsid w:val="00D049E0"/>
    <w:rsid w:val="00D51879"/>
    <w:rsid w:val="00D914DD"/>
    <w:rsid w:val="00DA70A6"/>
    <w:rsid w:val="00DB4D7C"/>
    <w:rsid w:val="00DB7BC5"/>
    <w:rsid w:val="00DC3029"/>
    <w:rsid w:val="00DC5ADA"/>
    <w:rsid w:val="00DC7278"/>
    <w:rsid w:val="00DF293A"/>
    <w:rsid w:val="00DF7F60"/>
    <w:rsid w:val="00E10C43"/>
    <w:rsid w:val="00E21B8A"/>
    <w:rsid w:val="00E238F6"/>
    <w:rsid w:val="00E5562F"/>
    <w:rsid w:val="00E63808"/>
    <w:rsid w:val="00E72C1F"/>
    <w:rsid w:val="00F060E6"/>
    <w:rsid w:val="00F25072"/>
    <w:rsid w:val="00F34AF1"/>
    <w:rsid w:val="00F357BD"/>
    <w:rsid w:val="00F4495B"/>
    <w:rsid w:val="00F522F6"/>
    <w:rsid w:val="00FC1733"/>
    <w:rsid w:val="00FC1FBC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F05E07"/>
  <w15:docId w15:val="{43DA1647-431D-4D16-9799-4A83F08B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DDF"/>
    <w:pPr>
      <w:widowControl w:val="0"/>
    </w:pPr>
  </w:style>
  <w:style w:type="paragraph" w:styleId="Heading1">
    <w:name w:val="heading 1"/>
    <w:basedOn w:val="Normal"/>
    <w:next w:val="Normal"/>
    <w:link w:val="Heading1Char"/>
    <w:qFormat/>
    <w:rsid w:val="00C82E9E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63C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1C6DDF"/>
    <w:pPr>
      <w:widowControl/>
      <w:ind w:left="14"/>
    </w:pPr>
    <w:rPr>
      <w:rFonts w:ascii="Arial" w:hAnsi="Arial"/>
      <w:spacing w:val="-5"/>
      <w:sz w:val="16"/>
    </w:rPr>
  </w:style>
  <w:style w:type="table" w:styleId="TableGrid">
    <w:name w:val="Table Grid"/>
    <w:basedOn w:val="TableNormal"/>
    <w:rsid w:val="001C6D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82E9E"/>
    <w:rPr>
      <w:rFonts w:ascii="Arial" w:hAnsi="Arial"/>
      <w:b/>
      <w:sz w:val="28"/>
    </w:rPr>
  </w:style>
  <w:style w:type="paragraph" w:customStyle="1" w:styleId="FieldText">
    <w:name w:val="FieldText"/>
    <w:basedOn w:val="Normal"/>
    <w:rsid w:val="00C82E9E"/>
    <w:rPr>
      <w:rFonts w:ascii="Arial" w:hAnsi="Arial"/>
    </w:rPr>
  </w:style>
  <w:style w:type="paragraph" w:styleId="BalloonText">
    <w:name w:val="Balloon Text"/>
    <w:basedOn w:val="Normal"/>
    <w:link w:val="BalloonTextChar"/>
    <w:rsid w:val="005D1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9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3C7F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B63C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rsid w:val="000E06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6C3"/>
  </w:style>
  <w:style w:type="paragraph" w:styleId="Footer">
    <w:name w:val="footer"/>
    <w:basedOn w:val="Normal"/>
    <w:link w:val="FooterChar"/>
    <w:uiPriority w:val="99"/>
    <w:rsid w:val="000E0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6C3"/>
  </w:style>
  <w:style w:type="paragraph" w:styleId="ListParagraph">
    <w:name w:val="List Paragraph"/>
    <w:basedOn w:val="Normal"/>
    <w:uiPriority w:val="34"/>
    <w:qFormat/>
    <w:rsid w:val="005942B4"/>
    <w:pPr>
      <w:ind w:left="720"/>
      <w:contextualSpacing/>
    </w:pPr>
  </w:style>
  <w:style w:type="paragraph" w:styleId="NoSpacing">
    <w:name w:val="No Spacing"/>
    <w:uiPriority w:val="1"/>
    <w:qFormat/>
    <w:rsid w:val="00A722AE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015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5885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7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ument_x0020_Category xmlns="acc9c3cd-be11-4d3a-bad6-ab86d5a0117a">Project Charters</Document_x0020_Category>
    <Document_x0020_Status xmlns="acc9c3cd-be11-4d3a-bad6-ab86d5a0117a">Approved</Document_x0020_Status>
    <Workstream xmlns="acc9c3cd-be11-4d3a-bad6-ab86d5a0117a">IT Strategy Refresh</Workstream>
    <Phase xmlns="acc9c3cd-be11-4d3a-bad6-ab86d5a0117a">6 - Strategic Projects</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ECDD383EFE6045A7B6DBBB7041BB3F" ma:contentTypeVersion="4" ma:contentTypeDescription="Create a new document." ma:contentTypeScope="" ma:versionID="620c02f6deba1ee14a8f7283d57c0173">
  <xsd:schema xmlns:xsd="http://www.w3.org/2001/XMLSchema" xmlns:p="http://schemas.microsoft.com/office/2006/metadata/properties" xmlns:ns2="acc9c3cd-be11-4d3a-bad6-ab86d5a0117a" targetNamespace="http://schemas.microsoft.com/office/2006/metadata/properties" ma:root="true" ma:fieldsID="469f1ace61103dd65f6b43f1927a35cf" ns2:_="">
    <xsd:import namespace="acc9c3cd-be11-4d3a-bad6-ab86d5a0117a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2:Document_x0020_Category"/>
                <xsd:element ref="ns2:Workstream" minOccurs="0"/>
                <xsd:element ref="ns2:Document_x0020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cc9c3cd-be11-4d3a-bad6-ab86d5a0117a" elementFormDefault="qualified">
    <xsd:import namespace="http://schemas.microsoft.com/office/2006/documentManagement/types"/>
    <xsd:element name="Phase" ma:index="8" nillable="true" ma:displayName="Strategy Phase" ma:default="0 - Project Management" ma:format="RadioButtons" ma:internalName="Phase">
      <xsd:simpleType>
        <xsd:restriction base="dms:Choice">
          <xsd:enumeration value="0 - Project Management"/>
          <xsd:enumeration value="1 - Planning"/>
          <xsd:enumeration value="2 - Analysis &amp; Vision"/>
          <xsd:enumeration value="3 - Strategy Design"/>
          <xsd:enumeration value="4 - Roadmaps"/>
          <xsd:enumeration value="5 - Communications"/>
          <xsd:enumeration value="6 - Strategic Projects"/>
          <xsd:enumeration value="7 - Enterprise Architecture Management"/>
        </xsd:restriction>
      </xsd:simpleType>
    </xsd:element>
    <xsd:element name="Document_x0020_Category" ma:index="9" ma:displayName="Document Category" ma:default="Ameren POV &amp; Reference" ma:format="Dropdown" ma:internalName="Document_x0020_Category">
      <xsd:simpleType>
        <xsd:union memberTypes="dms:Text">
          <xsd:simpleType>
            <xsd:restriction base="dms:Choice">
              <xsd:enumeration value="Ameren POV &amp; Reference"/>
              <xsd:enumeration value="Gap Analysis &amp; Assessment"/>
              <xsd:enumeration value="IBM POV &amp; Reference"/>
              <xsd:enumeration value="Information Gathering"/>
              <xsd:enumeration value="Interviews"/>
              <xsd:enumeration value="Status Reports"/>
              <xsd:enumeration value="Workshops"/>
            </xsd:restriction>
          </xsd:simpleType>
        </xsd:union>
      </xsd:simpleType>
    </xsd:element>
    <xsd:element name="Workstream" ma:index="10" nillable="true" ma:displayName="Workstream" ma:default="IT Strategy Refresh" ma:format="RadioButtons" ma:internalName="Workstream">
      <xsd:simpleType>
        <xsd:restriction base="dms:Choice">
          <xsd:enumeration value="CIS Modernization"/>
          <xsd:enumeration value="IT Strategy Refresh"/>
          <xsd:enumeration value="Shared"/>
        </xsd:restriction>
      </xsd:simpleType>
    </xsd:element>
    <xsd:element name="Document_x0020_Status" ma:index="11" nillable="true" ma:displayName="Document Status" ma:default="Reference" ma:format="Dropdown" ma:internalName="Document_x0020_Status">
      <xsd:simpleType>
        <xsd:restriction base="dms:Choice">
          <xsd:enumeration value="Reference"/>
          <xsd:enumeration value="Draft"/>
          <xsd:enumeration value="Ready for Review"/>
          <xsd:enumeration value="Final"/>
          <xsd:enumeration value="Approv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ABA7-06F8-4D12-BA46-23F58134ED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E2740-0C36-49AC-9DAD-1288DC63E69F}">
  <ds:schemaRefs>
    <ds:schemaRef ds:uri="http://schemas.microsoft.com/office/2006/metadata/properties"/>
    <ds:schemaRef ds:uri="acc9c3cd-be11-4d3a-bad6-ab86d5a0117a"/>
  </ds:schemaRefs>
</ds:datastoreItem>
</file>

<file path=customXml/itemProps3.xml><?xml version="1.0" encoding="utf-8"?>
<ds:datastoreItem xmlns:ds="http://schemas.openxmlformats.org/officeDocument/2006/customXml" ds:itemID="{AB1A2230-62FA-4F4D-95BF-18642529A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9c3cd-be11-4d3a-bad6-ab86d5a0117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029629-ADDF-4FD2-8015-3CF65B0E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</vt:lpstr>
    </vt:vector>
  </TitlesOfParts>
  <Company>Ameren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</dc:title>
  <dc:creator>Anoth, Bash</dc:creator>
  <cp:lastModifiedBy>Anoth, Bash</cp:lastModifiedBy>
  <cp:revision>2</cp:revision>
  <cp:lastPrinted>2016-07-19T20:17:00Z</cp:lastPrinted>
  <dcterms:created xsi:type="dcterms:W3CDTF">2018-11-02T16:09:00Z</dcterms:created>
  <dcterms:modified xsi:type="dcterms:W3CDTF">2018-11-02T16:09:00Z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0x010100A0ECDD383EFE6045A7B6DBBB7041BB3F</vt:lpwstr>
  </property>
  <property fmtid="{D5CDD505-2E9C-101B-9397-08002B2CF9AE}" pid="3" name="DocType">
    <vt:lpwstr>1. Templates</vt:lpwstr>
  </property>
  <property fmtid="{D5CDD505-2E9C-101B-9397-08002B2CF9AE}" pid="4" name="Order">
    <vt:r8>8800</vt:r8>
  </property>
  <property fmtid="{D5CDD505-2E9C-101B-9397-08002B2CF9AE}" pid="5" name="Method">
    <vt:lpwstr>Waterfall</vt:lpwstr>
  </property>
  <property fmtid="{D5CDD505-2E9C-101B-9397-08002B2CF9AE}" pid="6" name="Category">
    <vt:lpwstr>2. Initiation Phase</vt:lpwstr>
  </property>
  <property fmtid="{D5CDD505-2E9C-101B-9397-08002B2CF9AE}" pid="7" name="Technology">
    <vt:lpwstr>Office 365</vt:lpwstr>
  </property>
  <property fmtid="{D5CDD505-2E9C-101B-9397-08002B2CF9AE}" pid="8" name="Initiative Phase">
    <vt:lpwstr>Planning</vt:lpwstr>
  </property>
  <property fmtid="{D5CDD505-2E9C-101B-9397-08002B2CF9AE}" pid="9" name="Document Origin">
    <vt:lpwstr>Ameren</vt:lpwstr>
  </property>
  <property fmtid="{D5CDD505-2E9C-101B-9397-08002B2CF9AE}" pid="10" name="Restricted Document">
    <vt:lpwstr>false</vt:lpwstr>
  </property>
  <property fmtid="{D5CDD505-2E9C-101B-9397-08002B2CF9AE}" pid="11" name="Technology Group">
    <vt:lpwstr>Collaboration</vt:lpwstr>
  </property>
</Properties>
</file>